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6B63" w14:textId="77777777" w:rsidR="003D1221" w:rsidRDefault="003D1221" w:rsidP="003D122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广东海事局后勤管理中心2024-2026年度33艘船舶出租项目中标公告</w:t>
      </w:r>
    </w:p>
    <w:p w14:paraId="03AD70B0" w14:textId="77777777" w:rsidR="003D1221" w:rsidRDefault="003D1221" w:rsidP="003D1221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（项目编号：1210-2341YDZB7107）</w:t>
      </w:r>
    </w:p>
    <w:p w14:paraId="2FC8BA80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一、项目编号：1210-2341YDZB7107（招标文件编号：1210-2341YDZB7107）</w:t>
      </w:r>
    </w:p>
    <w:p w14:paraId="42A788F1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二、项目名称：广东海事局后勤管理中心2024-2026年度33艘船舶出租项目</w:t>
      </w:r>
    </w:p>
    <w:p w14:paraId="303D614D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三、中标（成交）信息</w:t>
      </w:r>
    </w:p>
    <w:p w14:paraId="3DCA9DBD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供应商名称：广东海安水运技术服务有限公司</w:t>
      </w:r>
    </w:p>
    <w:p w14:paraId="2112428A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供应商地址：广州市南沙区南沙街兴沙路6号1705房</w:t>
      </w:r>
    </w:p>
    <w:p w14:paraId="548F6AAB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中标（成交）金额：1926.0000000（万元）</w:t>
      </w:r>
    </w:p>
    <w:p w14:paraId="1CFC075A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四、主要标的信息</w:t>
      </w:r>
    </w:p>
    <w:tbl>
      <w:tblPr>
        <w:tblW w:w="5325" w:type="pct"/>
        <w:tblInd w:w="-43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670"/>
        <w:gridCol w:w="2836"/>
        <w:gridCol w:w="740"/>
        <w:gridCol w:w="898"/>
        <w:gridCol w:w="900"/>
        <w:gridCol w:w="897"/>
      </w:tblGrid>
      <w:tr w:rsidR="003D1221" w14:paraId="221C4B5A" w14:textId="77777777" w:rsidTr="003D1221">
        <w:tc>
          <w:tcPr>
            <w:tcW w:w="501" w:type="pct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0BB2CA63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46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50ADE67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供应商名称</w:t>
            </w:r>
          </w:p>
        </w:tc>
        <w:tc>
          <w:tcPr>
            <w:tcW w:w="1607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D02F639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服务名称</w:t>
            </w:r>
          </w:p>
        </w:tc>
        <w:tc>
          <w:tcPr>
            <w:tcW w:w="419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5ACDC9F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服务范围</w:t>
            </w:r>
          </w:p>
        </w:tc>
        <w:tc>
          <w:tcPr>
            <w:tcW w:w="509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3989999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服务要求</w:t>
            </w:r>
          </w:p>
        </w:tc>
        <w:tc>
          <w:tcPr>
            <w:tcW w:w="510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40497A9E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服务时间</w:t>
            </w:r>
          </w:p>
        </w:tc>
        <w:tc>
          <w:tcPr>
            <w:tcW w:w="508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DF1D8F0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服务标准</w:t>
            </w:r>
          </w:p>
        </w:tc>
      </w:tr>
      <w:tr w:rsidR="003D1221" w14:paraId="524F18B5" w14:textId="77777777" w:rsidTr="003D1221">
        <w:tc>
          <w:tcPr>
            <w:tcW w:w="501" w:type="pct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2837F35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9B3E0FA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广东海安水运技术服务有限公司</w:t>
            </w:r>
          </w:p>
        </w:tc>
        <w:tc>
          <w:tcPr>
            <w:tcW w:w="1607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04CAD707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广东海事局后勤管理中心2024-2026年度33艘船舶出租项目</w:t>
            </w:r>
          </w:p>
        </w:tc>
        <w:tc>
          <w:tcPr>
            <w:tcW w:w="419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4A7D2EC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按招标文件要求</w:t>
            </w:r>
          </w:p>
        </w:tc>
        <w:tc>
          <w:tcPr>
            <w:tcW w:w="509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553AE74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按招标文件要求</w:t>
            </w:r>
          </w:p>
        </w:tc>
        <w:tc>
          <w:tcPr>
            <w:tcW w:w="510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65888C2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按招标文件要求</w:t>
            </w:r>
          </w:p>
        </w:tc>
        <w:tc>
          <w:tcPr>
            <w:tcW w:w="508" w:type="pct"/>
            <w:tcBorders>
              <w:top w:val="inset" w:sz="6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1D83548B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按招标文件要求</w:t>
            </w:r>
          </w:p>
        </w:tc>
      </w:tr>
    </w:tbl>
    <w:p w14:paraId="3F73CB25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五、评审专家（单一来源采购人员）名单：</w:t>
      </w:r>
    </w:p>
    <w:p w14:paraId="584519CA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王琪、陈秋成、陈伟民、王小雯、汪利群、王军、张洪妹（采购人代表）</w:t>
      </w:r>
    </w:p>
    <w:p w14:paraId="6DFB41EE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六、代理服务收费标准及金额：</w:t>
      </w:r>
    </w:p>
    <w:p w14:paraId="5B1D48B6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本项目代理费收费标准：按招标文件规定</w:t>
      </w:r>
    </w:p>
    <w:p w14:paraId="0D7B54B3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本项目代理费总金额：9.265000 万元（人民币）</w:t>
      </w:r>
    </w:p>
    <w:p w14:paraId="4F6CFDB1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七、公告期限</w:t>
      </w:r>
    </w:p>
    <w:p w14:paraId="234D3EA7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自本公告发布之日起1个工作日。</w:t>
      </w:r>
    </w:p>
    <w:p w14:paraId="65694DDB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八、其它补充事宜</w:t>
      </w:r>
    </w:p>
    <w:tbl>
      <w:tblPr>
        <w:tblW w:w="52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185"/>
        <w:gridCol w:w="1104"/>
        <w:gridCol w:w="1063"/>
        <w:gridCol w:w="986"/>
        <w:gridCol w:w="829"/>
      </w:tblGrid>
      <w:tr w:rsidR="003D1221" w14:paraId="4FCBB47B" w14:textId="77777777" w:rsidTr="003D1221">
        <w:trPr>
          <w:trHeight w:val="315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A573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ECEB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投标人名称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B96F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是否通过资格性审查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846F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是否通过符合性审查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5723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综合得分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C3A0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得分排名</w:t>
            </w:r>
          </w:p>
        </w:tc>
      </w:tr>
      <w:tr w:rsidR="003D1221" w14:paraId="09FA861C" w14:textId="77777777" w:rsidTr="003D1221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A6FA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ABEB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广东海安水运技术服务有限公司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542E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1B4B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0AA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86.25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27E0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3D1221" w14:paraId="49FDC0F8" w14:textId="77777777" w:rsidTr="003D1221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8974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2A91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广东联合港航服务有限公司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C73A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F203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0CF8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77.86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628E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3D1221" w14:paraId="169F2CA9" w14:textId="77777777" w:rsidTr="003D1221">
        <w:trPr>
          <w:trHeight w:val="43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CCB4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CA5E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广州市为民船舶清污有限公司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3BBD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6EFD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DBFE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74.43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7152" w14:textId="77777777" w:rsidR="003D1221" w:rsidRPr="003D1221" w:rsidRDefault="003D1221">
            <w:pPr>
              <w:autoSpaceDE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D122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</w:tbl>
    <w:p w14:paraId="73810903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中标金额：1926（万元/年）</w:t>
      </w:r>
    </w:p>
    <w:p w14:paraId="3843AC14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九、凡对本次公告内容提出询问，请按以下方式联系。</w:t>
      </w:r>
    </w:p>
    <w:p w14:paraId="172D5C00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1.采购人信息</w:t>
      </w:r>
    </w:p>
    <w:p w14:paraId="422F3295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名称：中华人民共和国广东海事局后勤管理中心     </w:t>
      </w:r>
    </w:p>
    <w:p w14:paraId="27B45C04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地址：广东省广州市海珠区怡乐路47号        </w:t>
      </w:r>
    </w:p>
    <w:p w14:paraId="4D3ACFC8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联系方式：020-89029618      </w:t>
      </w:r>
    </w:p>
    <w:p w14:paraId="64420CB0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2.采购代理机构信息</w:t>
      </w:r>
    </w:p>
    <w:p w14:paraId="54ED9E64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名称：广东有德招标采购有限公司            </w:t>
      </w:r>
    </w:p>
    <w:p w14:paraId="3AE25618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地址：广州市天河北路626号保利中</w:t>
      </w:r>
      <w:proofErr w:type="gramStart"/>
      <w:r>
        <w:rPr>
          <w:rFonts w:ascii="仿宋_GB2312" w:eastAsia="仿宋_GB2312" w:hint="eastAsia"/>
          <w:sz w:val="32"/>
          <w:szCs w:val="32"/>
        </w:rPr>
        <w:t>宇广场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A座25楼            </w:t>
      </w:r>
    </w:p>
    <w:p w14:paraId="180DA28D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联系方式：黄小姐，020-83627862            </w:t>
      </w:r>
    </w:p>
    <w:p w14:paraId="5E21A7CE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3.项目联系方式</w:t>
      </w:r>
    </w:p>
    <w:p w14:paraId="4C2F6699" w14:textId="77777777" w:rsid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项目联系人：姜先生</w:t>
      </w:r>
    </w:p>
    <w:p w14:paraId="4BE0CA9A" w14:textId="41FCE6FD" w:rsidR="003C08E9" w:rsidRPr="003D1221" w:rsidRDefault="003D1221" w:rsidP="003D1221">
      <w:pPr>
        <w:autoSpaceDE w:val="0"/>
        <w:spacing w:line="360" w:lineRule="auto"/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电话：020-87595921</w:t>
      </w:r>
    </w:p>
    <w:sectPr w:rsidR="003C08E9" w:rsidRPr="003D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21"/>
    <w:rsid w:val="003C08E9"/>
    <w:rsid w:val="003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DFDF"/>
  <w15:chartTrackingRefBased/>
  <w15:docId w15:val="{DC5F7083-7E82-43DB-AC53-5FC9411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D12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D12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81687148@qq.com</dc:creator>
  <cp:keywords/>
  <dc:description/>
  <cp:lastModifiedBy>81687148@qq.com</cp:lastModifiedBy>
  <cp:revision>1</cp:revision>
  <dcterms:created xsi:type="dcterms:W3CDTF">2024-02-22T08:05:00Z</dcterms:created>
  <dcterms:modified xsi:type="dcterms:W3CDTF">2024-02-22T08:08:00Z</dcterms:modified>
</cp:coreProperties>
</file>