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E7" w:rsidRDefault="00B54D83" w:rsidP="00B54D83">
      <w:pPr>
        <w:widowControl/>
        <w:spacing w:line="680" w:lineRule="atLeast"/>
        <w:jc w:val="center"/>
        <w:rPr>
          <w:rFonts w:asciiTheme="minorEastAsia" w:hAnsiTheme="minorEastAsia" w:cs="Times New Roman"/>
          <w:b/>
          <w:color w:val="000000"/>
          <w:kern w:val="0"/>
          <w:sz w:val="24"/>
          <w:szCs w:val="24"/>
        </w:rPr>
      </w:pPr>
      <w:bookmarkStart w:id="0" w:name="公文标题"/>
      <w:r w:rsidRPr="00B54D83">
        <w:rPr>
          <w:rFonts w:asciiTheme="minorEastAsia" w:hAnsiTheme="minorEastAsia" w:cs="Times New Roman" w:hint="eastAsia"/>
          <w:b/>
          <w:color w:val="000000"/>
          <w:kern w:val="0"/>
          <w:sz w:val="24"/>
          <w:szCs w:val="24"/>
        </w:rPr>
        <w:t>广东海事局关于印发未满100总吨内河船舶</w:t>
      </w:r>
      <w:bookmarkEnd w:id="0"/>
      <w:r w:rsidRPr="00B54D83">
        <w:rPr>
          <w:rFonts w:asciiTheme="minorEastAsia" w:hAnsiTheme="minorEastAsia" w:cs="Times New Roman" w:hint="eastAsia"/>
          <w:b/>
          <w:color w:val="000000"/>
          <w:kern w:val="0"/>
          <w:sz w:val="24"/>
          <w:szCs w:val="24"/>
        </w:rPr>
        <w:t>驾驶员培训考试和发证办法（试行）的通知</w:t>
      </w:r>
    </w:p>
    <w:p w:rsidR="00B54D83" w:rsidRPr="00B54D83" w:rsidRDefault="00F579E7" w:rsidP="00B54D83">
      <w:pPr>
        <w:widowControl/>
        <w:spacing w:line="680" w:lineRule="atLeast"/>
        <w:jc w:val="center"/>
        <w:rPr>
          <w:rFonts w:asciiTheme="minorEastAsia" w:hAnsiTheme="minorEastAsia" w:cs="Times New Roman"/>
          <w:color w:val="000000"/>
          <w:kern w:val="0"/>
          <w:sz w:val="24"/>
          <w:szCs w:val="24"/>
        </w:rPr>
      </w:pPr>
      <w:bookmarkStart w:id="1" w:name="文件字"/>
      <w:r>
        <w:rPr>
          <w:rFonts w:asciiTheme="minorEastAsia" w:hAnsiTheme="minorEastAsia" w:cs="Times New Roman" w:hint="eastAsia"/>
          <w:color w:val="000000"/>
          <w:kern w:val="0"/>
          <w:sz w:val="24"/>
          <w:szCs w:val="24"/>
        </w:rPr>
        <w:t>（</w:t>
      </w:r>
      <w:r w:rsidR="00B54D83" w:rsidRPr="00B54D83">
        <w:rPr>
          <w:rFonts w:asciiTheme="minorEastAsia" w:hAnsiTheme="minorEastAsia" w:cs="Times New Roman" w:hint="eastAsia"/>
          <w:color w:val="000000"/>
          <w:kern w:val="0"/>
          <w:sz w:val="24"/>
          <w:szCs w:val="24"/>
        </w:rPr>
        <w:t>中华人民共和国广东海事局文件 粤</w:t>
      </w:r>
      <w:bookmarkEnd w:id="1"/>
      <w:r w:rsidR="00B54D83" w:rsidRPr="00B54D83">
        <w:rPr>
          <w:rFonts w:asciiTheme="minorEastAsia" w:hAnsiTheme="minorEastAsia" w:cs="Times New Roman" w:hint="eastAsia"/>
          <w:color w:val="000000"/>
          <w:kern w:val="0"/>
          <w:sz w:val="24"/>
          <w:szCs w:val="24"/>
        </w:rPr>
        <w:t>海船员〔</w:t>
      </w:r>
      <w:bookmarkStart w:id="2" w:name="年度"/>
      <w:r w:rsidR="00B54D83" w:rsidRPr="00B54D83">
        <w:rPr>
          <w:rFonts w:asciiTheme="minorEastAsia" w:hAnsiTheme="minorEastAsia" w:cs="Times New Roman" w:hint="eastAsia"/>
          <w:color w:val="000000"/>
          <w:kern w:val="0"/>
          <w:sz w:val="24"/>
          <w:szCs w:val="24"/>
        </w:rPr>
        <w:t>2019</w:t>
      </w:r>
      <w:bookmarkEnd w:id="2"/>
      <w:r w:rsidR="00B54D83" w:rsidRPr="00B54D83">
        <w:rPr>
          <w:rFonts w:asciiTheme="minorEastAsia" w:hAnsiTheme="minorEastAsia" w:cs="Times New Roman" w:hint="eastAsia"/>
          <w:color w:val="000000"/>
          <w:kern w:val="0"/>
          <w:sz w:val="24"/>
          <w:szCs w:val="24"/>
        </w:rPr>
        <w:t>〕</w:t>
      </w:r>
      <w:bookmarkStart w:id="3" w:name="文件号"/>
      <w:r w:rsidR="00B54D83" w:rsidRPr="00B54D83">
        <w:rPr>
          <w:rFonts w:asciiTheme="minorEastAsia" w:hAnsiTheme="minorEastAsia" w:cs="Times New Roman" w:hint="eastAsia"/>
          <w:color w:val="000000"/>
          <w:kern w:val="0"/>
          <w:sz w:val="24"/>
          <w:szCs w:val="24"/>
        </w:rPr>
        <w:t>108</w:t>
      </w:r>
      <w:bookmarkEnd w:id="3"/>
      <w:r w:rsidR="00B54D83" w:rsidRPr="00B54D83">
        <w:rPr>
          <w:rFonts w:asciiTheme="minorEastAsia" w:hAnsiTheme="minorEastAsia" w:cs="Times New Roman" w:hint="eastAsia"/>
          <w:color w:val="000000"/>
          <w:kern w:val="0"/>
          <w:sz w:val="24"/>
          <w:szCs w:val="24"/>
        </w:rPr>
        <w:t>号</w:t>
      </w:r>
      <w:r>
        <w:rPr>
          <w:rFonts w:asciiTheme="minorEastAsia" w:hAnsiTheme="minorEastAsia" w:cs="Times New Roman" w:hint="eastAsia"/>
          <w:color w:val="000000"/>
          <w:kern w:val="0"/>
          <w:sz w:val="24"/>
          <w:szCs w:val="24"/>
        </w:rPr>
        <w:t>）</w:t>
      </w:r>
    </w:p>
    <w:p w:rsidR="00B54D83" w:rsidRPr="00B54D83" w:rsidRDefault="00B54D83" w:rsidP="00B54D83">
      <w:pPr>
        <w:widowControl/>
        <w:spacing w:line="200" w:lineRule="atLeast"/>
        <w:rPr>
          <w:rFonts w:asciiTheme="minorEastAsia" w:hAnsiTheme="minorEastAsia" w:cs="Times New Roman"/>
          <w:color w:val="000000"/>
          <w:kern w:val="0"/>
          <w:sz w:val="24"/>
          <w:szCs w:val="24"/>
        </w:rPr>
      </w:pPr>
    </w:p>
    <w:p w:rsidR="00B54D83" w:rsidRPr="00B54D83" w:rsidRDefault="00B54D83" w:rsidP="00B54D83">
      <w:pPr>
        <w:widowControl/>
        <w:spacing w:line="560" w:lineRule="atLeast"/>
        <w:rPr>
          <w:rFonts w:asciiTheme="minorEastAsia" w:hAnsiTheme="minorEastAsia" w:cs="Times New Roman"/>
          <w:color w:val="000000"/>
          <w:kern w:val="0"/>
          <w:sz w:val="24"/>
          <w:szCs w:val="24"/>
        </w:rPr>
      </w:pPr>
      <w:bookmarkStart w:id="4" w:name="主送机关"/>
      <w:r w:rsidRPr="00B54D83">
        <w:rPr>
          <w:rFonts w:asciiTheme="minorEastAsia" w:hAnsiTheme="minorEastAsia" w:cs="Times New Roman" w:hint="eastAsia"/>
          <w:color w:val="000000"/>
          <w:kern w:val="0"/>
          <w:sz w:val="24"/>
          <w:szCs w:val="24"/>
        </w:rPr>
        <w:t>汕头、湛江海事局，各分支局</w:t>
      </w:r>
      <w:bookmarkEnd w:id="4"/>
      <w:r w:rsidRPr="00B54D83">
        <w:rPr>
          <w:rFonts w:asciiTheme="minorEastAsia" w:hAnsiTheme="minorEastAsia" w:cs="Times New Roman" w:hint="eastAsia"/>
          <w:color w:val="000000"/>
          <w:kern w:val="0"/>
          <w:sz w:val="24"/>
          <w:szCs w:val="24"/>
        </w:rPr>
        <w:t>：</w:t>
      </w:r>
    </w:p>
    <w:p w:rsidR="00B54D83" w:rsidRPr="00B54D83" w:rsidRDefault="00B54D83" w:rsidP="00B54D83">
      <w:pPr>
        <w:widowControl/>
        <w:spacing w:line="560" w:lineRule="atLeast"/>
        <w:ind w:firstLine="640"/>
        <w:rPr>
          <w:rFonts w:asciiTheme="minorEastAsia" w:hAnsiTheme="minorEastAsia" w:cs="Times New Roman"/>
          <w:color w:val="000000"/>
          <w:kern w:val="0"/>
          <w:sz w:val="24"/>
          <w:szCs w:val="24"/>
        </w:rPr>
      </w:pPr>
      <w:r w:rsidRPr="00B54D83">
        <w:rPr>
          <w:rFonts w:asciiTheme="minorEastAsia" w:hAnsiTheme="minorEastAsia" w:cs="Times New Roman" w:hint="eastAsia"/>
          <w:color w:val="000000"/>
          <w:kern w:val="0"/>
          <w:sz w:val="24"/>
          <w:szCs w:val="24"/>
        </w:rPr>
        <w:t>为更好地执行《中华人民共和国船员培训管理规则》和《中华人民共和国内河船舶船员适任考试和发证规则》，规范辖区未满100总吨内河船舶船员培训考试和发证工作，广东海事局根据相关程序，结合辖区情况，对《广东海事局100总吨以下内河船舶船员适任大纲》（粤</w:t>
      </w:r>
      <w:proofErr w:type="gramStart"/>
      <w:r w:rsidRPr="00B54D83">
        <w:rPr>
          <w:rFonts w:asciiTheme="minorEastAsia" w:hAnsiTheme="minorEastAsia" w:cs="Times New Roman" w:hint="eastAsia"/>
          <w:color w:val="000000"/>
          <w:kern w:val="0"/>
          <w:sz w:val="24"/>
          <w:szCs w:val="24"/>
        </w:rPr>
        <w:t>海船员</w:t>
      </w:r>
      <w:proofErr w:type="gramEnd"/>
      <w:r w:rsidRPr="00B54D83">
        <w:rPr>
          <w:rFonts w:asciiTheme="minorEastAsia" w:hAnsiTheme="minorEastAsia" w:cs="Times New Roman" w:hint="eastAsia"/>
          <w:color w:val="000000"/>
          <w:kern w:val="0"/>
          <w:sz w:val="24"/>
          <w:szCs w:val="24"/>
        </w:rPr>
        <w:t>〔2016〕491号）进行了修订，形成《广东海事局未满100总吨内河船舶驾驶员培训考试和发证办法（试行）》，现印发给你们，请遵照执行。</w:t>
      </w:r>
    </w:p>
    <w:p w:rsidR="00B54D83" w:rsidRPr="00B54D83" w:rsidRDefault="00B54D83" w:rsidP="00B54D83">
      <w:pPr>
        <w:widowControl/>
        <w:spacing w:line="560" w:lineRule="atLeast"/>
        <w:ind w:right="-37" w:firstLine="4480"/>
        <w:rPr>
          <w:rFonts w:asciiTheme="minorEastAsia" w:hAnsiTheme="minorEastAsia" w:cs="Times New Roman"/>
          <w:color w:val="000000"/>
          <w:kern w:val="0"/>
          <w:sz w:val="24"/>
          <w:szCs w:val="24"/>
        </w:rPr>
      </w:pPr>
      <w:r w:rsidRPr="00B54D83">
        <w:rPr>
          <w:rFonts w:asciiTheme="minorEastAsia" w:hAnsiTheme="minorEastAsia" w:cs="Times New Roman" w:hint="eastAsia"/>
          <w:color w:val="000000"/>
          <w:kern w:val="0"/>
          <w:sz w:val="24"/>
          <w:szCs w:val="24"/>
        </w:rPr>
        <w:t>中华人民共和国广东海事局</w:t>
      </w:r>
    </w:p>
    <w:p w:rsidR="00B54D83" w:rsidRDefault="00B54D83" w:rsidP="00B54D83">
      <w:pPr>
        <w:widowControl/>
        <w:spacing w:line="560" w:lineRule="atLeast"/>
        <w:ind w:right="1223"/>
        <w:jc w:val="right"/>
        <w:rPr>
          <w:rFonts w:asciiTheme="minorEastAsia" w:hAnsiTheme="minorEastAsia" w:cs="Times New Roman"/>
          <w:color w:val="000000"/>
          <w:kern w:val="0"/>
          <w:sz w:val="24"/>
          <w:szCs w:val="24"/>
        </w:rPr>
      </w:pPr>
      <w:r w:rsidRPr="00B54D83">
        <w:rPr>
          <w:rFonts w:asciiTheme="minorEastAsia" w:hAnsiTheme="minorEastAsia" w:cs="Times New Roman" w:hint="eastAsia"/>
          <w:color w:val="000000"/>
          <w:kern w:val="0"/>
          <w:sz w:val="24"/>
          <w:szCs w:val="24"/>
        </w:rPr>
        <w:t>2019年4月4日</w:t>
      </w:r>
    </w:p>
    <w:p w:rsidR="00B54D83" w:rsidRPr="00B54D83" w:rsidRDefault="00B54D83" w:rsidP="00B54D83">
      <w:pPr>
        <w:widowControl/>
        <w:spacing w:line="560" w:lineRule="atLeast"/>
        <w:ind w:right="1223"/>
        <w:jc w:val="right"/>
        <w:rPr>
          <w:rFonts w:asciiTheme="minorEastAsia" w:hAnsiTheme="minorEastAsia" w:cs="Times New Roman"/>
          <w:color w:val="000000"/>
          <w:kern w:val="0"/>
          <w:sz w:val="24"/>
          <w:szCs w:val="24"/>
        </w:rPr>
      </w:pPr>
    </w:p>
    <w:p w:rsidR="00B54D83" w:rsidRPr="00B54D83" w:rsidRDefault="00B54D83" w:rsidP="00B54D83">
      <w:pPr>
        <w:widowControl/>
        <w:spacing w:line="700" w:lineRule="atLeast"/>
        <w:jc w:val="center"/>
        <w:rPr>
          <w:rFonts w:asciiTheme="minorEastAsia" w:hAnsiTheme="minorEastAsia" w:cs="宋体"/>
          <w:b/>
          <w:color w:val="000000"/>
          <w:kern w:val="0"/>
          <w:sz w:val="24"/>
          <w:szCs w:val="24"/>
        </w:rPr>
      </w:pPr>
      <w:r w:rsidRPr="00B54D83">
        <w:rPr>
          <w:rFonts w:asciiTheme="minorEastAsia" w:hAnsiTheme="minorEastAsia" w:cs="宋体" w:hint="eastAsia"/>
          <w:b/>
          <w:kern w:val="0"/>
          <w:sz w:val="24"/>
          <w:szCs w:val="24"/>
        </w:rPr>
        <w:t>广东海事局未满100总吨内河船舶驾驶员培训考试和发证办法（试行）</w:t>
      </w:r>
    </w:p>
    <w:p w:rsidR="00B54D83" w:rsidRPr="00B54D83" w:rsidRDefault="00B54D83" w:rsidP="00B54D83">
      <w:pPr>
        <w:widowControl/>
        <w:spacing w:line="580" w:lineRule="atLeast"/>
        <w:ind w:firstLine="640"/>
        <w:jc w:val="center"/>
        <w:rPr>
          <w:rFonts w:asciiTheme="minorEastAsia" w:hAnsiTheme="minorEastAsia" w:cs="Times New Roman"/>
          <w:color w:val="000000"/>
          <w:kern w:val="0"/>
          <w:sz w:val="24"/>
          <w:szCs w:val="24"/>
        </w:rPr>
      </w:pPr>
      <w:r w:rsidRPr="00B54D83">
        <w:rPr>
          <w:rFonts w:asciiTheme="minorEastAsia" w:hAnsiTheme="minorEastAsia" w:cs="Times New Roman"/>
          <w:color w:val="000000"/>
          <w:kern w:val="0"/>
          <w:sz w:val="24"/>
          <w:szCs w:val="24"/>
        </w:rPr>
        <w:t> </w:t>
      </w:r>
    </w:p>
    <w:p w:rsidR="00B54D83" w:rsidRPr="00B54D83" w:rsidRDefault="00B54D83" w:rsidP="00B54D83">
      <w:pPr>
        <w:widowControl/>
        <w:spacing w:line="580" w:lineRule="atLeast"/>
        <w:ind w:firstLine="643"/>
        <w:rPr>
          <w:rFonts w:asciiTheme="minorEastAsia" w:hAnsiTheme="minorEastAsia" w:cs="Times New Roman"/>
          <w:color w:val="000000"/>
          <w:kern w:val="0"/>
          <w:sz w:val="24"/>
          <w:szCs w:val="24"/>
        </w:rPr>
      </w:pPr>
      <w:r w:rsidRPr="00B54D83">
        <w:rPr>
          <w:rFonts w:asciiTheme="minorEastAsia" w:hAnsiTheme="minorEastAsia" w:cs="Times New Roman" w:hint="eastAsia"/>
          <w:b/>
          <w:bCs/>
          <w:color w:val="000000"/>
          <w:kern w:val="0"/>
          <w:sz w:val="24"/>
          <w:szCs w:val="24"/>
        </w:rPr>
        <w:t>第一条</w:t>
      </w:r>
      <w:r w:rsidRPr="00B54D83">
        <w:rPr>
          <w:rFonts w:asciiTheme="minorEastAsia" w:hAnsiTheme="minorEastAsia" w:cs="Times New Roman" w:hint="eastAsia"/>
          <w:color w:val="000000"/>
          <w:kern w:val="0"/>
          <w:sz w:val="24"/>
          <w:szCs w:val="24"/>
        </w:rPr>
        <w:t> 为提高内河船舶船员素质，保障辖区内河交通安全，根据《中华人民共和国船员培训管理规则》《中华人民共和国内河船舶船员适任考试和发证规则》及配套文件的规定，结合辖区实际，特制定本办法。</w:t>
      </w:r>
    </w:p>
    <w:p w:rsidR="00B54D83" w:rsidRPr="00B54D83" w:rsidRDefault="00B54D83" w:rsidP="00B54D83">
      <w:pPr>
        <w:widowControl/>
        <w:spacing w:line="580" w:lineRule="atLeast"/>
        <w:ind w:firstLine="643"/>
        <w:rPr>
          <w:rFonts w:asciiTheme="minorEastAsia" w:hAnsiTheme="minorEastAsia" w:cs="Times New Roman"/>
          <w:color w:val="000000"/>
          <w:kern w:val="0"/>
          <w:sz w:val="24"/>
          <w:szCs w:val="24"/>
        </w:rPr>
      </w:pPr>
      <w:r w:rsidRPr="00B54D83">
        <w:rPr>
          <w:rFonts w:asciiTheme="minorEastAsia" w:hAnsiTheme="minorEastAsia" w:cs="Times New Roman" w:hint="eastAsia"/>
          <w:b/>
          <w:bCs/>
          <w:color w:val="000000"/>
          <w:kern w:val="0"/>
          <w:sz w:val="24"/>
          <w:szCs w:val="24"/>
        </w:rPr>
        <w:t>第二条</w:t>
      </w:r>
      <w:r w:rsidRPr="00B54D83">
        <w:rPr>
          <w:rFonts w:asciiTheme="minorEastAsia" w:hAnsiTheme="minorEastAsia" w:cs="Times New Roman" w:hint="eastAsia"/>
          <w:color w:val="000000"/>
          <w:kern w:val="0"/>
          <w:sz w:val="24"/>
          <w:szCs w:val="24"/>
        </w:rPr>
        <w:t> 本办法适用于仅在广东海事局辖区航行的未满100总吨的内河船舶驾驶员（以下简称“内河小型船舶驾驶员”）适任培训、考试以及适任证书签发与管理。</w:t>
      </w:r>
    </w:p>
    <w:p w:rsidR="00B54D83" w:rsidRPr="00B54D83" w:rsidRDefault="00B54D83" w:rsidP="00B54D83">
      <w:pPr>
        <w:widowControl/>
        <w:spacing w:line="580" w:lineRule="atLeast"/>
        <w:ind w:firstLine="643"/>
        <w:rPr>
          <w:rFonts w:asciiTheme="minorEastAsia" w:hAnsiTheme="minorEastAsia" w:cs="Times New Roman"/>
          <w:color w:val="000000"/>
          <w:kern w:val="0"/>
          <w:sz w:val="24"/>
          <w:szCs w:val="24"/>
        </w:rPr>
      </w:pPr>
      <w:r w:rsidRPr="00B54D83">
        <w:rPr>
          <w:rFonts w:asciiTheme="minorEastAsia" w:hAnsiTheme="minorEastAsia" w:cs="Times New Roman" w:hint="eastAsia"/>
          <w:b/>
          <w:bCs/>
          <w:color w:val="000000"/>
          <w:kern w:val="0"/>
          <w:sz w:val="24"/>
          <w:szCs w:val="24"/>
        </w:rPr>
        <w:t>第三条</w:t>
      </w:r>
      <w:r w:rsidRPr="00B54D83">
        <w:rPr>
          <w:rFonts w:asciiTheme="minorEastAsia" w:hAnsiTheme="minorEastAsia" w:cs="Times New Roman" w:hint="eastAsia"/>
          <w:color w:val="000000"/>
          <w:kern w:val="0"/>
          <w:sz w:val="24"/>
          <w:szCs w:val="24"/>
        </w:rPr>
        <w:t> 广东各级海事管理机构按照各自职责范围，具体负责本辖区内河小型船舶驾驶员适任培训的监督管理和</w:t>
      </w:r>
      <w:proofErr w:type="gramStart"/>
      <w:r w:rsidRPr="00B54D83">
        <w:rPr>
          <w:rFonts w:asciiTheme="minorEastAsia" w:hAnsiTheme="minorEastAsia" w:cs="Times New Roman" w:hint="eastAsia"/>
          <w:color w:val="000000"/>
          <w:kern w:val="0"/>
          <w:sz w:val="24"/>
          <w:szCs w:val="24"/>
        </w:rPr>
        <w:t>适任</w:t>
      </w:r>
      <w:proofErr w:type="gramEnd"/>
      <w:r w:rsidRPr="00B54D83">
        <w:rPr>
          <w:rFonts w:asciiTheme="minorEastAsia" w:hAnsiTheme="minorEastAsia" w:cs="Times New Roman" w:hint="eastAsia"/>
          <w:color w:val="000000"/>
          <w:kern w:val="0"/>
          <w:sz w:val="24"/>
          <w:szCs w:val="24"/>
        </w:rPr>
        <w:t>考试、发证工作。</w:t>
      </w:r>
    </w:p>
    <w:p w:rsidR="00B54D83" w:rsidRPr="00B54D83" w:rsidRDefault="00B54D83" w:rsidP="00B54D83">
      <w:pPr>
        <w:widowControl/>
        <w:spacing w:line="580" w:lineRule="atLeast"/>
        <w:ind w:firstLine="643"/>
        <w:rPr>
          <w:rFonts w:asciiTheme="minorEastAsia" w:hAnsiTheme="minorEastAsia" w:cs="Times New Roman"/>
          <w:color w:val="000000"/>
          <w:kern w:val="0"/>
          <w:sz w:val="24"/>
          <w:szCs w:val="24"/>
        </w:rPr>
      </w:pPr>
      <w:r w:rsidRPr="00B54D83">
        <w:rPr>
          <w:rFonts w:asciiTheme="minorEastAsia" w:hAnsiTheme="minorEastAsia" w:cs="Times New Roman" w:hint="eastAsia"/>
          <w:b/>
          <w:bCs/>
          <w:color w:val="000000"/>
          <w:kern w:val="0"/>
          <w:sz w:val="24"/>
          <w:szCs w:val="24"/>
        </w:rPr>
        <w:lastRenderedPageBreak/>
        <w:t>第四条</w:t>
      </w:r>
      <w:r w:rsidRPr="00B54D83">
        <w:rPr>
          <w:rFonts w:asciiTheme="minorEastAsia" w:hAnsiTheme="minorEastAsia" w:cs="Times New Roman" w:hint="eastAsia"/>
          <w:color w:val="000000"/>
          <w:kern w:val="0"/>
          <w:sz w:val="24"/>
          <w:szCs w:val="24"/>
        </w:rPr>
        <w:t> 内河小型船舶驾驶员须按规定进行船员注册；在危险品船、客船等特殊船舶上工作的船员，应当按《内河船舶船员特殊培训考试和发证办法》的规定取得相应的特殊培训合格证。</w:t>
      </w:r>
    </w:p>
    <w:p w:rsidR="00B54D83" w:rsidRPr="00B54D83" w:rsidRDefault="00B54D83" w:rsidP="00B54D83">
      <w:pPr>
        <w:widowControl/>
        <w:spacing w:line="580" w:lineRule="atLeast"/>
        <w:ind w:firstLine="643"/>
        <w:rPr>
          <w:rFonts w:asciiTheme="minorEastAsia" w:hAnsiTheme="minorEastAsia" w:cs="Times New Roman"/>
          <w:color w:val="000000"/>
          <w:kern w:val="0"/>
          <w:sz w:val="24"/>
          <w:szCs w:val="24"/>
        </w:rPr>
      </w:pPr>
      <w:r w:rsidRPr="00B54D83">
        <w:rPr>
          <w:rFonts w:asciiTheme="minorEastAsia" w:hAnsiTheme="minorEastAsia" w:cs="Times New Roman" w:hint="eastAsia"/>
          <w:b/>
          <w:bCs/>
          <w:color w:val="000000"/>
          <w:kern w:val="0"/>
          <w:sz w:val="24"/>
          <w:szCs w:val="24"/>
        </w:rPr>
        <w:t>第五条</w:t>
      </w:r>
      <w:r w:rsidRPr="00B54D83">
        <w:rPr>
          <w:rFonts w:asciiTheme="minorEastAsia" w:hAnsiTheme="minorEastAsia" w:cs="Times New Roman" w:hint="eastAsia"/>
          <w:color w:val="000000"/>
          <w:kern w:val="0"/>
          <w:sz w:val="24"/>
          <w:szCs w:val="24"/>
        </w:rPr>
        <w:t> 初次申请内河小型船舶驾驶员适任证书者，应当按照有关规定完成岗位适任培训，培训内容包括船舶操纵和航行避碰知识、应急应变程序、船舶管理、航道与引航及广东内河航线等知识和技能要求，详见本办法附件1规定的《内河小型船舶驾驶员适任大纲》。</w:t>
      </w:r>
    </w:p>
    <w:p w:rsidR="00B54D83" w:rsidRPr="00B54D83" w:rsidRDefault="00B54D83" w:rsidP="00B54D83">
      <w:pPr>
        <w:widowControl/>
        <w:spacing w:line="580" w:lineRule="atLeast"/>
        <w:ind w:firstLine="640"/>
        <w:rPr>
          <w:rFonts w:asciiTheme="minorEastAsia" w:hAnsiTheme="minorEastAsia" w:cs="Times New Roman"/>
          <w:color w:val="000000"/>
          <w:kern w:val="0"/>
          <w:sz w:val="24"/>
          <w:szCs w:val="24"/>
        </w:rPr>
      </w:pPr>
      <w:r w:rsidRPr="00B54D83">
        <w:rPr>
          <w:rFonts w:asciiTheme="minorEastAsia" w:hAnsiTheme="minorEastAsia" w:cs="Times New Roman" w:hint="eastAsia"/>
          <w:color w:val="000000"/>
          <w:kern w:val="0"/>
          <w:sz w:val="24"/>
          <w:szCs w:val="24"/>
        </w:rPr>
        <w:t>参加岗位适任培训前，学员应当通过内河船员基本安全培训考试。</w:t>
      </w:r>
    </w:p>
    <w:p w:rsidR="00B54D83" w:rsidRPr="00B54D83" w:rsidRDefault="00B54D83" w:rsidP="00B54D83">
      <w:pPr>
        <w:widowControl/>
        <w:spacing w:line="580" w:lineRule="atLeast"/>
        <w:ind w:firstLine="643"/>
        <w:rPr>
          <w:rFonts w:asciiTheme="minorEastAsia" w:hAnsiTheme="minorEastAsia" w:cs="Times New Roman"/>
          <w:color w:val="000000"/>
          <w:kern w:val="0"/>
          <w:sz w:val="24"/>
          <w:szCs w:val="24"/>
        </w:rPr>
      </w:pPr>
      <w:r w:rsidRPr="00B54D83">
        <w:rPr>
          <w:rFonts w:asciiTheme="minorEastAsia" w:hAnsiTheme="minorEastAsia" w:cs="Times New Roman" w:hint="eastAsia"/>
          <w:b/>
          <w:bCs/>
          <w:color w:val="000000"/>
          <w:kern w:val="0"/>
          <w:sz w:val="24"/>
          <w:szCs w:val="24"/>
        </w:rPr>
        <w:t>第六条 </w:t>
      </w:r>
      <w:r w:rsidRPr="00B54D83">
        <w:rPr>
          <w:rFonts w:asciiTheme="minorEastAsia" w:hAnsiTheme="minorEastAsia" w:cs="Times New Roman" w:hint="eastAsia"/>
          <w:color w:val="000000"/>
          <w:kern w:val="0"/>
          <w:sz w:val="24"/>
          <w:szCs w:val="24"/>
        </w:rPr>
        <w:t>举办内河小型船舶驾驶员岗位适任培训，应当满足本办法附件2的教员及场地、设施设备要求。</w:t>
      </w:r>
    </w:p>
    <w:p w:rsidR="00B54D83" w:rsidRPr="00B54D83" w:rsidRDefault="00B54D83" w:rsidP="00B54D83">
      <w:pPr>
        <w:widowControl/>
        <w:spacing w:line="580" w:lineRule="atLeast"/>
        <w:ind w:firstLine="640"/>
        <w:rPr>
          <w:rFonts w:asciiTheme="minorEastAsia" w:hAnsiTheme="minorEastAsia" w:cs="Times New Roman"/>
          <w:color w:val="000000"/>
          <w:kern w:val="0"/>
          <w:sz w:val="24"/>
          <w:szCs w:val="24"/>
        </w:rPr>
      </w:pPr>
      <w:r w:rsidRPr="00B54D83">
        <w:rPr>
          <w:rFonts w:asciiTheme="minorEastAsia" w:hAnsiTheme="minorEastAsia" w:cs="Times New Roman" w:hint="eastAsia"/>
          <w:color w:val="000000"/>
          <w:kern w:val="0"/>
          <w:sz w:val="24"/>
          <w:szCs w:val="24"/>
        </w:rPr>
        <w:t>内河小型船舶驾驶员岗位适任培训的培训时间不得超过8小时/天。</w:t>
      </w:r>
    </w:p>
    <w:p w:rsidR="00B54D83" w:rsidRPr="00B54D83" w:rsidRDefault="00B54D83" w:rsidP="00B54D83">
      <w:pPr>
        <w:widowControl/>
        <w:spacing w:line="580" w:lineRule="atLeast"/>
        <w:ind w:firstLine="643"/>
        <w:rPr>
          <w:rFonts w:asciiTheme="minorEastAsia" w:hAnsiTheme="minorEastAsia" w:cs="Times New Roman"/>
          <w:color w:val="000000"/>
          <w:kern w:val="0"/>
          <w:sz w:val="24"/>
          <w:szCs w:val="24"/>
        </w:rPr>
      </w:pPr>
      <w:r w:rsidRPr="00B54D83">
        <w:rPr>
          <w:rFonts w:asciiTheme="minorEastAsia" w:hAnsiTheme="minorEastAsia" w:cs="Times New Roman" w:hint="eastAsia"/>
          <w:b/>
          <w:bCs/>
          <w:color w:val="000000"/>
          <w:kern w:val="0"/>
          <w:sz w:val="24"/>
          <w:szCs w:val="24"/>
        </w:rPr>
        <w:t>第七条</w:t>
      </w:r>
      <w:r w:rsidRPr="00B54D83">
        <w:rPr>
          <w:rFonts w:asciiTheme="minorEastAsia" w:hAnsiTheme="minorEastAsia" w:cs="Times New Roman" w:hint="eastAsia"/>
          <w:color w:val="000000"/>
          <w:kern w:val="0"/>
          <w:sz w:val="24"/>
          <w:szCs w:val="24"/>
        </w:rPr>
        <w:t> 完成培训的学员应当通过海事管理机构组织的适任考试。考试包括理论考试和实际操作考试，考试的内容范围和标准同本办法附件1《内河小型船舶驾驶员适任大纲》。</w:t>
      </w:r>
    </w:p>
    <w:p w:rsidR="00B54D83" w:rsidRPr="00B54D83" w:rsidRDefault="00B54D83" w:rsidP="00B54D83">
      <w:pPr>
        <w:widowControl/>
        <w:spacing w:line="580" w:lineRule="atLeast"/>
        <w:ind w:firstLine="640"/>
        <w:rPr>
          <w:rFonts w:asciiTheme="minorEastAsia" w:hAnsiTheme="minorEastAsia" w:cs="Times New Roman"/>
          <w:color w:val="000000"/>
          <w:kern w:val="0"/>
          <w:sz w:val="24"/>
          <w:szCs w:val="24"/>
        </w:rPr>
      </w:pPr>
      <w:r w:rsidRPr="00B54D83">
        <w:rPr>
          <w:rFonts w:asciiTheme="minorEastAsia" w:hAnsiTheme="minorEastAsia" w:cs="Times New Roman" w:hint="eastAsia"/>
          <w:color w:val="000000"/>
          <w:kern w:val="0"/>
          <w:sz w:val="24"/>
          <w:szCs w:val="24"/>
        </w:rPr>
        <w:t>理论考试成绩以100分为满分，合格分数为60分；实际操作考试成绩分为合格与不合格。学员应当在理论考试合格后参加实际操作考试。</w:t>
      </w:r>
    </w:p>
    <w:p w:rsidR="00B54D83" w:rsidRPr="00B54D83" w:rsidRDefault="00B54D83" w:rsidP="00B54D83">
      <w:pPr>
        <w:widowControl/>
        <w:spacing w:line="580" w:lineRule="atLeast"/>
        <w:ind w:firstLine="643"/>
        <w:rPr>
          <w:rFonts w:asciiTheme="minorEastAsia" w:hAnsiTheme="minorEastAsia" w:cs="Times New Roman"/>
          <w:color w:val="000000"/>
          <w:kern w:val="0"/>
          <w:sz w:val="24"/>
          <w:szCs w:val="24"/>
        </w:rPr>
      </w:pPr>
      <w:r w:rsidRPr="00B54D83">
        <w:rPr>
          <w:rFonts w:asciiTheme="minorEastAsia" w:hAnsiTheme="minorEastAsia" w:cs="Times New Roman" w:hint="eastAsia"/>
          <w:b/>
          <w:bCs/>
          <w:color w:val="000000"/>
          <w:kern w:val="0"/>
          <w:sz w:val="24"/>
          <w:szCs w:val="24"/>
        </w:rPr>
        <w:t>第八条</w:t>
      </w:r>
      <w:r w:rsidRPr="00B54D83">
        <w:rPr>
          <w:rFonts w:asciiTheme="minorEastAsia" w:hAnsiTheme="minorEastAsia" w:cs="Times New Roman" w:hint="eastAsia"/>
          <w:color w:val="000000"/>
          <w:kern w:val="0"/>
          <w:sz w:val="24"/>
          <w:szCs w:val="24"/>
        </w:rPr>
        <w:t> 内河小型船舶驾驶员适任证书按</w:t>
      </w:r>
      <w:proofErr w:type="gramStart"/>
      <w:r w:rsidRPr="00B54D83">
        <w:rPr>
          <w:rFonts w:asciiTheme="minorEastAsia" w:hAnsiTheme="minorEastAsia" w:cs="Times New Roman" w:hint="eastAsia"/>
          <w:color w:val="000000"/>
          <w:kern w:val="0"/>
          <w:sz w:val="24"/>
          <w:szCs w:val="24"/>
        </w:rPr>
        <w:t>非全国</w:t>
      </w:r>
      <w:proofErr w:type="gramEnd"/>
      <w:r w:rsidRPr="00B54D83">
        <w:rPr>
          <w:rFonts w:asciiTheme="minorEastAsia" w:hAnsiTheme="minorEastAsia" w:cs="Times New Roman" w:hint="eastAsia"/>
          <w:color w:val="000000"/>
          <w:kern w:val="0"/>
          <w:sz w:val="24"/>
          <w:szCs w:val="24"/>
        </w:rPr>
        <w:t>统考适任证书管理，分为两个适用范围：</w:t>
      </w:r>
    </w:p>
    <w:p w:rsidR="00B54D83" w:rsidRPr="00B54D83" w:rsidRDefault="00B54D83" w:rsidP="00B54D83">
      <w:pPr>
        <w:widowControl/>
        <w:spacing w:line="580" w:lineRule="atLeast"/>
        <w:ind w:firstLine="640"/>
        <w:rPr>
          <w:rFonts w:asciiTheme="minorEastAsia" w:hAnsiTheme="minorEastAsia" w:cs="Times New Roman"/>
          <w:color w:val="000000"/>
          <w:kern w:val="0"/>
          <w:sz w:val="24"/>
          <w:szCs w:val="24"/>
        </w:rPr>
      </w:pPr>
      <w:r w:rsidRPr="00B54D83">
        <w:rPr>
          <w:rFonts w:asciiTheme="minorEastAsia" w:hAnsiTheme="minorEastAsia" w:cs="Times New Roman" w:hint="eastAsia"/>
          <w:color w:val="000000"/>
          <w:kern w:val="0"/>
          <w:sz w:val="24"/>
          <w:szCs w:val="24"/>
        </w:rPr>
        <w:t>（一）100总吨以下内河船舶；</w:t>
      </w:r>
    </w:p>
    <w:p w:rsidR="00B54D83" w:rsidRPr="00B54D83" w:rsidRDefault="00B54D83" w:rsidP="00B54D83">
      <w:pPr>
        <w:widowControl/>
        <w:spacing w:line="580" w:lineRule="atLeast"/>
        <w:ind w:firstLine="640"/>
        <w:rPr>
          <w:rFonts w:asciiTheme="minorEastAsia" w:hAnsiTheme="minorEastAsia" w:cs="Times New Roman"/>
          <w:color w:val="000000"/>
          <w:kern w:val="0"/>
          <w:sz w:val="24"/>
          <w:szCs w:val="24"/>
        </w:rPr>
      </w:pPr>
      <w:r w:rsidRPr="00B54D83">
        <w:rPr>
          <w:rFonts w:asciiTheme="minorEastAsia" w:hAnsiTheme="minorEastAsia" w:cs="Times New Roman" w:hint="eastAsia"/>
          <w:color w:val="000000"/>
          <w:kern w:val="0"/>
          <w:sz w:val="24"/>
          <w:szCs w:val="24"/>
        </w:rPr>
        <w:t>（二）50总吨以下且核定载客未满30人的内河客渡船。</w:t>
      </w:r>
    </w:p>
    <w:p w:rsidR="00B54D83" w:rsidRPr="00B54D83" w:rsidRDefault="00B54D83" w:rsidP="00B54D83">
      <w:pPr>
        <w:widowControl/>
        <w:spacing w:line="580" w:lineRule="atLeast"/>
        <w:ind w:firstLine="640"/>
        <w:rPr>
          <w:rFonts w:asciiTheme="minorEastAsia" w:hAnsiTheme="minorEastAsia" w:cs="Times New Roman"/>
          <w:color w:val="000000"/>
          <w:kern w:val="0"/>
          <w:sz w:val="24"/>
          <w:szCs w:val="24"/>
        </w:rPr>
      </w:pPr>
      <w:r w:rsidRPr="00B54D83">
        <w:rPr>
          <w:rFonts w:asciiTheme="minorEastAsia" w:hAnsiTheme="minorEastAsia" w:cs="Times New Roman" w:hint="eastAsia"/>
          <w:color w:val="000000"/>
          <w:kern w:val="0"/>
          <w:sz w:val="24"/>
          <w:szCs w:val="24"/>
        </w:rPr>
        <w:t>申请内河小型船舶驾驶员适任证书者应当满足本办法规定的培训、考试要求，符合国家海事管理机构规定的内河船舶船员适</w:t>
      </w:r>
      <w:proofErr w:type="gramStart"/>
      <w:r w:rsidRPr="00B54D83">
        <w:rPr>
          <w:rFonts w:asciiTheme="minorEastAsia" w:hAnsiTheme="minorEastAsia" w:cs="Times New Roman" w:hint="eastAsia"/>
          <w:color w:val="000000"/>
          <w:kern w:val="0"/>
          <w:sz w:val="24"/>
          <w:szCs w:val="24"/>
        </w:rPr>
        <w:t>任岗位</w:t>
      </w:r>
      <w:proofErr w:type="gramEnd"/>
      <w:r w:rsidRPr="00B54D83">
        <w:rPr>
          <w:rFonts w:asciiTheme="minorEastAsia" w:hAnsiTheme="minorEastAsia" w:cs="Times New Roman" w:hint="eastAsia"/>
          <w:color w:val="000000"/>
          <w:kern w:val="0"/>
          <w:sz w:val="24"/>
          <w:szCs w:val="24"/>
        </w:rPr>
        <w:t>健康标准，初次申请适任证书者还应当具有至少1个月的水上服务资历。其中，申请适用50总吨以下且核定载客未满30人的内河客渡船的，还应当先取得客船船员特殊培训合格证。</w:t>
      </w:r>
    </w:p>
    <w:p w:rsidR="00B54D83" w:rsidRPr="00B54D83" w:rsidRDefault="00B54D83" w:rsidP="00B54D83">
      <w:pPr>
        <w:widowControl/>
        <w:spacing w:line="580" w:lineRule="atLeast"/>
        <w:ind w:firstLine="643"/>
        <w:rPr>
          <w:rFonts w:asciiTheme="minorEastAsia" w:hAnsiTheme="minorEastAsia" w:cs="Times New Roman"/>
          <w:color w:val="000000"/>
          <w:kern w:val="0"/>
          <w:sz w:val="24"/>
          <w:szCs w:val="24"/>
        </w:rPr>
      </w:pPr>
      <w:r w:rsidRPr="00B54D83">
        <w:rPr>
          <w:rFonts w:asciiTheme="minorEastAsia" w:hAnsiTheme="minorEastAsia" w:cs="Times New Roman" w:hint="eastAsia"/>
          <w:b/>
          <w:bCs/>
          <w:color w:val="000000"/>
          <w:kern w:val="0"/>
          <w:sz w:val="24"/>
          <w:szCs w:val="24"/>
        </w:rPr>
        <w:lastRenderedPageBreak/>
        <w:t>第九条</w:t>
      </w:r>
      <w:r w:rsidRPr="00B54D83">
        <w:rPr>
          <w:rFonts w:asciiTheme="minorEastAsia" w:hAnsiTheme="minorEastAsia" w:cs="Times New Roman" w:hint="eastAsia"/>
          <w:color w:val="000000"/>
          <w:kern w:val="0"/>
          <w:sz w:val="24"/>
          <w:szCs w:val="24"/>
        </w:rPr>
        <w:t> 内河小型船舶驾驶员适任证书适用限制</w:t>
      </w:r>
      <w:proofErr w:type="gramStart"/>
      <w:r w:rsidRPr="00B54D83">
        <w:rPr>
          <w:rFonts w:asciiTheme="minorEastAsia" w:hAnsiTheme="minorEastAsia" w:cs="Times New Roman" w:hint="eastAsia"/>
          <w:color w:val="000000"/>
          <w:kern w:val="0"/>
          <w:sz w:val="24"/>
          <w:szCs w:val="24"/>
        </w:rPr>
        <w:t>栏按照</w:t>
      </w:r>
      <w:proofErr w:type="gramEnd"/>
      <w:r w:rsidRPr="00B54D83">
        <w:rPr>
          <w:rFonts w:asciiTheme="minorEastAsia" w:hAnsiTheme="minorEastAsia" w:cs="Times New Roman" w:hint="eastAsia"/>
          <w:color w:val="000000"/>
          <w:kern w:val="0"/>
          <w:sz w:val="24"/>
          <w:szCs w:val="24"/>
        </w:rPr>
        <w:t>适用范围分别签注“非全国统考，适用于广东海事局辖区，100总吨以下的内河船舶”或者“非全国统考，适用于广东海事局辖区，50总吨以下且核定载客未满30人的内河客渡船”。</w:t>
      </w:r>
    </w:p>
    <w:p w:rsidR="00B54D83" w:rsidRPr="00B54D83" w:rsidRDefault="00B54D83" w:rsidP="00B54D83">
      <w:pPr>
        <w:widowControl/>
        <w:spacing w:line="580" w:lineRule="atLeast"/>
        <w:ind w:firstLine="640"/>
        <w:rPr>
          <w:rFonts w:asciiTheme="minorEastAsia" w:hAnsiTheme="minorEastAsia" w:cs="Times New Roman"/>
          <w:color w:val="000000"/>
          <w:kern w:val="0"/>
          <w:sz w:val="24"/>
          <w:szCs w:val="24"/>
        </w:rPr>
      </w:pPr>
      <w:r w:rsidRPr="00B54D83">
        <w:rPr>
          <w:rFonts w:asciiTheme="minorEastAsia" w:hAnsiTheme="minorEastAsia" w:cs="Times New Roman" w:hint="eastAsia"/>
          <w:color w:val="000000"/>
          <w:kern w:val="0"/>
          <w:sz w:val="24"/>
          <w:szCs w:val="24"/>
        </w:rPr>
        <w:t>内河小型船舶驾驶员适任证书的航线统一签注为“广东海事局辖区内河水域”，适用于广东海事局辖区所有内河水域。</w:t>
      </w:r>
    </w:p>
    <w:p w:rsidR="00B54D83" w:rsidRPr="00B54D83" w:rsidRDefault="00B54D83" w:rsidP="00B54D83">
      <w:pPr>
        <w:widowControl/>
        <w:spacing w:line="580" w:lineRule="atLeast"/>
        <w:ind w:firstLine="643"/>
        <w:rPr>
          <w:rFonts w:asciiTheme="minorEastAsia" w:hAnsiTheme="minorEastAsia" w:cs="Times New Roman"/>
          <w:color w:val="000000"/>
          <w:kern w:val="0"/>
          <w:sz w:val="24"/>
          <w:szCs w:val="24"/>
        </w:rPr>
      </w:pPr>
      <w:r w:rsidRPr="00B54D83">
        <w:rPr>
          <w:rFonts w:asciiTheme="minorEastAsia" w:hAnsiTheme="minorEastAsia" w:cs="Times New Roman" w:hint="eastAsia"/>
          <w:b/>
          <w:bCs/>
          <w:color w:val="000000"/>
          <w:kern w:val="0"/>
          <w:sz w:val="24"/>
          <w:szCs w:val="24"/>
        </w:rPr>
        <w:t>第十条</w:t>
      </w:r>
      <w:r w:rsidRPr="00B54D83">
        <w:rPr>
          <w:rFonts w:asciiTheme="minorEastAsia" w:hAnsiTheme="minorEastAsia" w:cs="Times New Roman" w:hint="eastAsia"/>
          <w:color w:val="000000"/>
          <w:kern w:val="0"/>
          <w:sz w:val="24"/>
          <w:szCs w:val="24"/>
        </w:rPr>
        <w:t> 渡口运营人应当在渡船驾驶员任职前对其开展安全教育培训，使其掌握渡运水域的通航环境，以及有关水文、气象等必要的信息，熟悉渡船所航行航线的</w:t>
      </w:r>
      <w:proofErr w:type="gramStart"/>
      <w:r w:rsidRPr="00B54D83">
        <w:rPr>
          <w:rFonts w:asciiTheme="minorEastAsia" w:hAnsiTheme="minorEastAsia" w:cs="Times New Roman" w:hint="eastAsia"/>
          <w:color w:val="000000"/>
          <w:kern w:val="0"/>
          <w:sz w:val="24"/>
          <w:szCs w:val="24"/>
        </w:rPr>
        <w:t>航路航法及</w:t>
      </w:r>
      <w:proofErr w:type="gramEnd"/>
      <w:r w:rsidRPr="00B54D83">
        <w:rPr>
          <w:rFonts w:asciiTheme="minorEastAsia" w:hAnsiTheme="minorEastAsia" w:cs="Times New Roman" w:hint="eastAsia"/>
          <w:color w:val="000000"/>
          <w:kern w:val="0"/>
          <w:sz w:val="24"/>
          <w:szCs w:val="24"/>
        </w:rPr>
        <w:t>相关规定。渡口运营人应当留存相关培训记录。</w:t>
      </w:r>
    </w:p>
    <w:p w:rsidR="00B54D83" w:rsidRPr="00B54D83" w:rsidRDefault="00B54D83" w:rsidP="00B54D83">
      <w:pPr>
        <w:widowControl/>
        <w:spacing w:line="580" w:lineRule="atLeast"/>
        <w:ind w:firstLine="643"/>
        <w:rPr>
          <w:rFonts w:asciiTheme="minorEastAsia" w:hAnsiTheme="minorEastAsia" w:cs="Times New Roman"/>
          <w:color w:val="000000"/>
          <w:kern w:val="0"/>
          <w:sz w:val="24"/>
          <w:szCs w:val="24"/>
        </w:rPr>
      </w:pPr>
      <w:r w:rsidRPr="00B54D83">
        <w:rPr>
          <w:rFonts w:asciiTheme="minorEastAsia" w:hAnsiTheme="minorEastAsia" w:cs="Times New Roman" w:hint="eastAsia"/>
          <w:b/>
          <w:bCs/>
          <w:color w:val="000000"/>
          <w:kern w:val="0"/>
          <w:sz w:val="24"/>
          <w:szCs w:val="24"/>
        </w:rPr>
        <w:t>第十一条</w:t>
      </w:r>
      <w:r w:rsidRPr="00B54D83">
        <w:rPr>
          <w:rFonts w:asciiTheme="minorEastAsia" w:hAnsiTheme="minorEastAsia" w:cs="Times New Roman" w:hint="eastAsia"/>
          <w:color w:val="000000"/>
          <w:kern w:val="0"/>
          <w:sz w:val="24"/>
          <w:szCs w:val="24"/>
        </w:rPr>
        <w:t> 海事管理机构应当按照《中华人民共和国船员培训管理规则》及相关执法业务流程的要求对培训进行监督管理，发现不满足要求的，及时按规定处理。</w:t>
      </w:r>
    </w:p>
    <w:p w:rsidR="00B54D83" w:rsidRPr="00B54D83" w:rsidRDefault="00B54D83" w:rsidP="00B54D83">
      <w:pPr>
        <w:widowControl/>
        <w:spacing w:line="580" w:lineRule="atLeast"/>
        <w:ind w:firstLine="643"/>
        <w:rPr>
          <w:rFonts w:asciiTheme="minorEastAsia" w:hAnsiTheme="minorEastAsia" w:cs="Times New Roman"/>
          <w:color w:val="000000"/>
          <w:kern w:val="0"/>
          <w:sz w:val="24"/>
          <w:szCs w:val="24"/>
        </w:rPr>
      </w:pPr>
      <w:r w:rsidRPr="00B54D83">
        <w:rPr>
          <w:rFonts w:asciiTheme="minorEastAsia" w:hAnsiTheme="minorEastAsia" w:cs="Times New Roman" w:hint="eastAsia"/>
          <w:b/>
          <w:bCs/>
          <w:color w:val="000000"/>
          <w:kern w:val="0"/>
          <w:sz w:val="24"/>
          <w:szCs w:val="24"/>
        </w:rPr>
        <w:t>第十二条</w:t>
      </w:r>
      <w:r w:rsidRPr="00B54D83">
        <w:rPr>
          <w:rFonts w:asciiTheme="minorEastAsia" w:hAnsiTheme="minorEastAsia" w:cs="Times New Roman" w:hint="eastAsia"/>
          <w:color w:val="000000"/>
          <w:kern w:val="0"/>
          <w:sz w:val="24"/>
          <w:szCs w:val="24"/>
        </w:rPr>
        <w:t> 除本办法规定外，其他与内河小型船舶驾驶员适任证书管理相关的事项，按照《中华人民共和国内河船舶船员适任考试和发证规则》及相关文件的规定执行。</w:t>
      </w:r>
    </w:p>
    <w:p w:rsidR="00740C1C" w:rsidRDefault="00B54D83" w:rsidP="00740C1C">
      <w:pPr>
        <w:widowControl/>
        <w:spacing w:line="580" w:lineRule="atLeast"/>
        <w:ind w:firstLine="643"/>
        <w:rPr>
          <w:rFonts w:asciiTheme="minorEastAsia" w:hAnsiTheme="minorEastAsia" w:cs="Times New Roman" w:hint="eastAsia"/>
          <w:color w:val="000000"/>
          <w:kern w:val="0"/>
          <w:sz w:val="24"/>
          <w:szCs w:val="24"/>
        </w:rPr>
      </w:pPr>
      <w:r w:rsidRPr="00B54D83">
        <w:rPr>
          <w:rFonts w:asciiTheme="minorEastAsia" w:hAnsiTheme="minorEastAsia" w:cs="Times New Roman" w:hint="eastAsia"/>
          <w:b/>
          <w:bCs/>
          <w:color w:val="000000"/>
          <w:kern w:val="0"/>
          <w:sz w:val="24"/>
          <w:szCs w:val="24"/>
        </w:rPr>
        <w:t>第十三条</w:t>
      </w:r>
      <w:r w:rsidRPr="00B54D83">
        <w:rPr>
          <w:rFonts w:asciiTheme="minorEastAsia" w:hAnsiTheme="minorEastAsia" w:cs="Times New Roman" w:hint="eastAsia"/>
          <w:color w:val="000000"/>
          <w:kern w:val="0"/>
          <w:sz w:val="24"/>
          <w:szCs w:val="24"/>
        </w:rPr>
        <w:t> 本办法自2019年 4月4日起施行。《广东海事局100总吨以下内河船舶船员适任大纲》（粤</w:t>
      </w:r>
      <w:proofErr w:type="gramStart"/>
      <w:r w:rsidRPr="00B54D83">
        <w:rPr>
          <w:rFonts w:asciiTheme="minorEastAsia" w:hAnsiTheme="minorEastAsia" w:cs="Times New Roman" w:hint="eastAsia"/>
          <w:color w:val="000000"/>
          <w:kern w:val="0"/>
          <w:sz w:val="24"/>
          <w:szCs w:val="24"/>
        </w:rPr>
        <w:t>海船员</w:t>
      </w:r>
      <w:proofErr w:type="gramEnd"/>
      <w:r w:rsidRPr="00B54D83">
        <w:rPr>
          <w:rFonts w:asciiTheme="minorEastAsia" w:hAnsiTheme="minorEastAsia" w:cs="Times New Roman" w:hint="eastAsia"/>
          <w:color w:val="000000"/>
          <w:kern w:val="0"/>
          <w:sz w:val="24"/>
          <w:szCs w:val="24"/>
        </w:rPr>
        <w:t>〔2016〕491号）同时废止。</w:t>
      </w:r>
    </w:p>
    <w:p w:rsidR="00740C1C" w:rsidRDefault="00740C1C" w:rsidP="00740C1C">
      <w:pPr>
        <w:widowControl/>
        <w:spacing w:line="580" w:lineRule="atLeast"/>
        <w:ind w:firstLine="643"/>
        <w:rPr>
          <w:rFonts w:asciiTheme="minorEastAsia" w:hAnsiTheme="minorEastAsia" w:cs="Times New Roman" w:hint="eastAsia"/>
          <w:color w:val="000000"/>
          <w:kern w:val="0"/>
          <w:sz w:val="24"/>
          <w:szCs w:val="24"/>
        </w:rPr>
      </w:pPr>
    </w:p>
    <w:p w:rsidR="00740C1C" w:rsidRDefault="00B54D83" w:rsidP="00740C1C">
      <w:pPr>
        <w:widowControl/>
        <w:spacing w:line="580" w:lineRule="atLeast"/>
        <w:ind w:firstLine="643"/>
        <w:rPr>
          <w:rFonts w:asciiTheme="minorEastAsia" w:hAnsiTheme="minorEastAsia" w:cs="Times New Roman" w:hint="eastAsia"/>
          <w:color w:val="000000"/>
          <w:kern w:val="0"/>
          <w:sz w:val="24"/>
          <w:szCs w:val="24"/>
        </w:rPr>
      </w:pPr>
      <w:r w:rsidRPr="00B54D83">
        <w:rPr>
          <w:rFonts w:asciiTheme="minorEastAsia" w:hAnsiTheme="minorEastAsia" w:cs="Times New Roman" w:hint="eastAsia"/>
          <w:color w:val="000000"/>
          <w:kern w:val="0"/>
          <w:sz w:val="24"/>
          <w:szCs w:val="24"/>
        </w:rPr>
        <w:t>附件: 1.内河小型船舶驾驶员适任大纲</w:t>
      </w:r>
    </w:p>
    <w:p w:rsidR="00B54D83" w:rsidRPr="00B54D83" w:rsidRDefault="00B54D83" w:rsidP="00740C1C">
      <w:pPr>
        <w:widowControl/>
        <w:spacing w:line="580" w:lineRule="atLeast"/>
        <w:ind w:firstLineChars="550" w:firstLine="1320"/>
        <w:rPr>
          <w:rFonts w:asciiTheme="minorEastAsia" w:hAnsiTheme="minorEastAsia" w:cs="Times New Roman"/>
          <w:color w:val="000000"/>
          <w:kern w:val="0"/>
          <w:sz w:val="24"/>
          <w:szCs w:val="24"/>
        </w:rPr>
      </w:pPr>
      <w:r w:rsidRPr="00B54D83">
        <w:rPr>
          <w:rFonts w:asciiTheme="minorEastAsia" w:hAnsiTheme="minorEastAsia" w:cs="Times New Roman" w:hint="eastAsia"/>
          <w:color w:val="000000"/>
          <w:kern w:val="0"/>
          <w:sz w:val="24"/>
          <w:szCs w:val="24"/>
        </w:rPr>
        <w:t>2.从事内河小型船舶驾驶员适任培训项目基本要求</w:t>
      </w:r>
    </w:p>
    <w:p w:rsidR="00C906D2" w:rsidRDefault="00B54D83" w:rsidP="00C906D2">
      <w:pPr>
        <w:rPr>
          <w:rFonts w:ascii="Times New Roman" w:eastAsia="宋体" w:hAnsi="Times New Roman" w:cs="Times New Roman"/>
          <w:color w:val="000000"/>
          <w:kern w:val="0"/>
          <w:szCs w:val="21"/>
        </w:rPr>
      </w:pPr>
      <w:r w:rsidRPr="00B54D83">
        <w:rPr>
          <w:rFonts w:ascii="仿宋_GB2312" w:eastAsia="仿宋_GB2312" w:hAnsi="Times New Roman" w:cs="Times New Roman" w:hint="eastAsia"/>
          <w:color w:val="000000"/>
          <w:kern w:val="0"/>
          <w:sz w:val="32"/>
          <w:szCs w:val="32"/>
        </w:rPr>
        <w:t> </w:t>
      </w:r>
    </w:p>
    <w:p w:rsidR="00C906D2" w:rsidRDefault="00C906D2">
      <w:pPr>
        <w:widowControl/>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br w:type="page"/>
      </w:r>
    </w:p>
    <w:p w:rsidR="00B54D83" w:rsidRPr="00B54D83" w:rsidRDefault="00B54D83" w:rsidP="00C906D2">
      <w:pPr>
        <w:rPr>
          <w:rFonts w:asciiTheme="minorEastAsia" w:hAnsiTheme="minorEastAsia" w:cs="Times New Roman"/>
          <w:b/>
          <w:color w:val="000000"/>
          <w:kern w:val="0"/>
          <w:sz w:val="24"/>
          <w:szCs w:val="24"/>
        </w:rPr>
      </w:pPr>
      <w:r w:rsidRPr="00B54D83">
        <w:rPr>
          <w:rFonts w:asciiTheme="minorEastAsia" w:hAnsiTheme="minorEastAsia" w:cs="Times New Roman" w:hint="eastAsia"/>
          <w:b/>
          <w:color w:val="000000"/>
          <w:kern w:val="0"/>
          <w:sz w:val="24"/>
          <w:szCs w:val="24"/>
        </w:rPr>
        <w:lastRenderedPageBreak/>
        <w:t>附件1</w:t>
      </w:r>
    </w:p>
    <w:p w:rsidR="00B54D83" w:rsidRPr="00B54D83" w:rsidRDefault="00B54D83" w:rsidP="00B54D83">
      <w:pPr>
        <w:widowControl/>
        <w:spacing w:line="315" w:lineRule="atLeast"/>
        <w:rPr>
          <w:rFonts w:asciiTheme="minorEastAsia" w:hAnsiTheme="minorEastAsia" w:cs="Times New Roman"/>
          <w:b/>
          <w:color w:val="000000"/>
          <w:kern w:val="0"/>
          <w:sz w:val="24"/>
          <w:szCs w:val="24"/>
        </w:rPr>
      </w:pPr>
      <w:r w:rsidRPr="00B54D83">
        <w:rPr>
          <w:rFonts w:asciiTheme="minorEastAsia" w:hAnsiTheme="minorEastAsia" w:cs="Times New Roman" w:hint="eastAsia"/>
          <w:b/>
          <w:bCs/>
          <w:color w:val="000000"/>
          <w:kern w:val="0"/>
          <w:sz w:val="24"/>
          <w:szCs w:val="24"/>
        </w:rPr>
        <w:t> </w:t>
      </w:r>
    </w:p>
    <w:p w:rsidR="00B54D83" w:rsidRPr="00B54D83" w:rsidRDefault="00B54D83" w:rsidP="00B54D83">
      <w:pPr>
        <w:widowControl/>
        <w:spacing w:line="315" w:lineRule="atLeast"/>
        <w:jc w:val="center"/>
        <w:rPr>
          <w:rFonts w:asciiTheme="minorEastAsia" w:hAnsiTheme="minorEastAsia" w:cs="Times New Roman"/>
          <w:b/>
          <w:color w:val="000000"/>
          <w:kern w:val="0"/>
          <w:sz w:val="24"/>
          <w:szCs w:val="24"/>
        </w:rPr>
      </w:pPr>
      <w:r w:rsidRPr="00B54D83">
        <w:rPr>
          <w:rFonts w:asciiTheme="minorEastAsia" w:hAnsiTheme="minorEastAsia" w:cs="Times New Roman" w:hint="eastAsia"/>
          <w:b/>
          <w:color w:val="000000"/>
          <w:kern w:val="0"/>
          <w:sz w:val="24"/>
          <w:szCs w:val="24"/>
        </w:rPr>
        <w:t>内河小型船舶驾驶员适任大纲</w:t>
      </w:r>
    </w:p>
    <w:p w:rsidR="00B54D83" w:rsidRPr="00B54D83" w:rsidRDefault="00B54D83" w:rsidP="00B54D83">
      <w:pPr>
        <w:widowControl/>
        <w:spacing w:line="315" w:lineRule="atLeast"/>
        <w:rPr>
          <w:rFonts w:asciiTheme="minorEastAsia" w:hAnsiTheme="minorEastAsia" w:cs="Times New Roman"/>
          <w:b/>
          <w:color w:val="000000"/>
          <w:kern w:val="0"/>
          <w:sz w:val="24"/>
          <w:szCs w:val="24"/>
        </w:rPr>
      </w:pPr>
      <w:r w:rsidRPr="00B54D83">
        <w:rPr>
          <w:rFonts w:asciiTheme="minorEastAsia" w:hAnsiTheme="minorEastAsia" w:cs="Times New Roman" w:hint="eastAsia"/>
          <w:b/>
          <w:color w:val="000000"/>
          <w:kern w:val="0"/>
          <w:sz w:val="24"/>
          <w:szCs w:val="24"/>
        </w:rPr>
        <w:t> </w:t>
      </w:r>
    </w:p>
    <w:p w:rsidR="00B54D83" w:rsidRPr="00B54D83" w:rsidRDefault="00B54D83" w:rsidP="00B54D83">
      <w:pPr>
        <w:widowControl/>
        <w:spacing w:line="315" w:lineRule="atLeast"/>
        <w:jc w:val="left"/>
        <w:rPr>
          <w:rFonts w:asciiTheme="minorEastAsia" w:hAnsiTheme="minorEastAsia" w:cs="Times New Roman"/>
          <w:b/>
          <w:color w:val="000000"/>
          <w:kern w:val="0"/>
          <w:sz w:val="24"/>
          <w:szCs w:val="24"/>
        </w:rPr>
      </w:pPr>
      <w:r w:rsidRPr="00B54D83">
        <w:rPr>
          <w:rFonts w:asciiTheme="minorEastAsia" w:hAnsiTheme="minorEastAsia" w:cs="Times New Roman" w:hint="eastAsia"/>
          <w:b/>
          <w:bCs/>
          <w:color w:val="000000"/>
          <w:kern w:val="0"/>
          <w:sz w:val="24"/>
          <w:szCs w:val="24"/>
        </w:rPr>
        <w:t>表</w:t>
      </w:r>
      <w:proofErr w:type="gramStart"/>
      <w:r w:rsidRPr="00B54D83">
        <w:rPr>
          <w:rFonts w:asciiTheme="minorEastAsia" w:hAnsiTheme="minorEastAsia" w:cs="Times New Roman" w:hint="eastAsia"/>
          <w:b/>
          <w:bCs/>
          <w:color w:val="000000"/>
          <w:kern w:val="0"/>
          <w:sz w:val="24"/>
          <w:szCs w:val="24"/>
        </w:rPr>
        <w:t>一</w:t>
      </w:r>
      <w:proofErr w:type="gramEnd"/>
      <w:r w:rsidRPr="00B54D83">
        <w:rPr>
          <w:rFonts w:asciiTheme="minorEastAsia" w:hAnsiTheme="minorEastAsia" w:cs="Times New Roman" w:hint="eastAsia"/>
          <w:b/>
          <w:bCs/>
          <w:color w:val="000000"/>
          <w:kern w:val="0"/>
          <w:sz w:val="24"/>
          <w:szCs w:val="24"/>
        </w:rPr>
        <w:t>  未满100总吨内河船舶驾驶员适任大纲</w:t>
      </w:r>
    </w:p>
    <w:tbl>
      <w:tblPr>
        <w:tblW w:w="0" w:type="auto"/>
        <w:tblInd w:w="51" w:type="dxa"/>
        <w:tblCellMar>
          <w:left w:w="0" w:type="dxa"/>
          <w:right w:w="0" w:type="dxa"/>
        </w:tblCellMar>
        <w:tblLook w:val="04A0"/>
      </w:tblPr>
      <w:tblGrid>
        <w:gridCol w:w="1100"/>
        <w:gridCol w:w="3130"/>
        <w:gridCol w:w="2081"/>
        <w:gridCol w:w="1078"/>
        <w:gridCol w:w="1082"/>
      </w:tblGrid>
      <w:tr w:rsidR="00B54D83" w:rsidRPr="00B54D83" w:rsidTr="00B54D83">
        <w:tc>
          <w:tcPr>
            <w:tcW w:w="1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培训任务</w:t>
            </w:r>
          </w:p>
        </w:tc>
        <w:tc>
          <w:tcPr>
            <w:tcW w:w="34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培训内容</w:t>
            </w:r>
          </w:p>
        </w:tc>
        <w:tc>
          <w:tcPr>
            <w:tcW w:w="22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技能标准</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总学时</w:t>
            </w:r>
          </w:p>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（小时）</w:t>
            </w:r>
          </w:p>
        </w:tc>
        <w:tc>
          <w:tcPr>
            <w:tcW w:w="11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实操学时</w:t>
            </w:r>
          </w:p>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（小时）</w:t>
            </w:r>
          </w:p>
        </w:tc>
      </w:tr>
      <w:tr w:rsidR="00B54D83" w:rsidRPr="00B54D83" w:rsidTr="00B54D83">
        <w:tc>
          <w:tcPr>
            <w:tcW w:w="912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b/>
                <w:bCs/>
                <w:kern w:val="0"/>
                <w:szCs w:val="21"/>
              </w:rPr>
              <w:t>模块1:船舶航行与值班</w:t>
            </w:r>
          </w:p>
        </w:tc>
      </w:tr>
      <w:tr w:rsidR="00B54D83" w:rsidRPr="00B54D83" w:rsidTr="00B54D83">
        <w:tc>
          <w:tcPr>
            <w:tcW w:w="11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船舶安全航行</w:t>
            </w:r>
          </w:p>
        </w:tc>
        <w:tc>
          <w:tcPr>
            <w:tcW w:w="3407"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1.航道概况</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.1内河航道的等级及特点</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.2水上跨河设施净空高度与宽度的概念</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2.水文要素</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2.1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.1流速在河流中的分布规律</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.2判断河流流向的方法</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.1能表述内河航道等级、航道尺度、净空高度和净空宽度含义；</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.2能辨识水流流向；</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.3能辨识河床中的主要流态，以及应对措施。</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2</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0</w:t>
            </w:r>
          </w:p>
        </w:tc>
      </w:tr>
      <w:tr w:rsidR="00B54D83" w:rsidRPr="00B54D83" w:rsidTr="00B54D83">
        <w:tc>
          <w:tcPr>
            <w:tcW w:w="0" w:type="auto"/>
            <w:vMerge/>
            <w:tcBorders>
              <w:top w:val="nil"/>
              <w:left w:val="single" w:sz="8" w:space="0" w:color="auto"/>
              <w:bottom w:val="single" w:sz="8" w:space="0" w:color="auto"/>
              <w:right w:val="single" w:sz="8" w:space="0" w:color="auto"/>
            </w:tcBorders>
            <w:vAlign w:val="center"/>
            <w:hideMark/>
          </w:tcPr>
          <w:p w:rsidR="00B54D83" w:rsidRPr="00B54D83" w:rsidRDefault="00B54D83" w:rsidP="00B54D83">
            <w:pPr>
              <w:widowControl/>
              <w:jc w:val="left"/>
              <w:rPr>
                <w:rFonts w:ascii="Times New Roman" w:eastAsia="宋体" w:hAnsi="Times New Roman" w:cs="Times New Roman"/>
                <w:kern w:val="0"/>
                <w:szCs w:val="21"/>
              </w:rPr>
            </w:pPr>
          </w:p>
        </w:tc>
        <w:tc>
          <w:tcPr>
            <w:tcW w:w="3407"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3.气象常识</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3.1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.1风的方向及等级</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.2雾的种类及特点</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.3台风的概念、天气特点及防台措施；台风登陆对内河水域范围的影响</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.1能简述风和</w:t>
            </w:r>
            <w:proofErr w:type="gramStart"/>
            <w:r w:rsidRPr="00B54D83">
              <w:rPr>
                <w:rFonts w:ascii="宋体" w:eastAsia="宋体" w:hAnsi="宋体" w:cs="Times New Roman" w:hint="eastAsia"/>
                <w:kern w:val="0"/>
              </w:rPr>
              <w:t>雾对</w:t>
            </w:r>
            <w:proofErr w:type="gramEnd"/>
            <w:r w:rsidRPr="00B54D83">
              <w:rPr>
                <w:rFonts w:ascii="宋体" w:eastAsia="宋体" w:hAnsi="宋体" w:cs="Times New Roman" w:hint="eastAsia"/>
                <w:kern w:val="0"/>
                <w:szCs w:val="21"/>
              </w:rPr>
              <w:t>船舶航行的影响；</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.2了解防台基本常识。</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2</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0</w:t>
            </w:r>
          </w:p>
        </w:tc>
      </w:tr>
      <w:tr w:rsidR="00B54D83" w:rsidRPr="00B54D83" w:rsidTr="00B54D83">
        <w:trPr>
          <w:trHeight w:val="604"/>
        </w:trPr>
        <w:tc>
          <w:tcPr>
            <w:tcW w:w="0" w:type="auto"/>
            <w:vMerge/>
            <w:tcBorders>
              <w:top w:val="nil"/>
              <w:left w:val="single" w:sz="8" w:space="0" w:color="auto"/>
              <w:bottom w:val="single" w:sz="8" w:space="0" w:color="auto"/>
              <w:right w:val="single" w:sz="8" w:space="0" w:color="auto"/>
            </w:tcBorders>
            <w:vAlign w:val="center"/>
            <w:hideMark/>
          </w:tcPr>
          <w:p w:rsidR="00B54D83" w:rsidRPr="00B54D83" w:rsidRDefault="00B54D83" w:rsidP="00B54D83">
            <w:pPr>
              <w:widowControl/>
              <w:jc w:val="left"/>
              <w:rPr>
                <w:rFonts w:ascii="Times New Roman" w:eastAsia="宋体" w:hAnsi="Times New Roman" w:cs="Times New Roman"/>
                <w:kern w:val="0"/>
                <w:szCs w:val="21"/>
              </w:rPr>
            </w:pPr>
          </w:p>
        </w:tc>
        <w:tc>
          <w:tcPr>
            <w:tcW w:w="3407"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4.内河助航标志</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4.1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.1内河助航标志的作用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.2内河助航标志的分类及其含义</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4.2</w:t>
            </w:r>
            <w:r w:rsidRPr="00B54D83">
              <w:rPr>
                <w:rFonts w:ascii="宋体" w:eastAsia="宋体" w:hAnsi="宋体" w:cs="Times New Roman" w:hint="eastAsia"/>
                <w:b/>
                <w:bCs/>
                <w:i/>
                <w:iCs/>
                <w:kern w:val="0"/>
                <w:szCs w:val="21"/>
              </w:rPr>
              <w:t>实操训练</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.1内河助航标志的识别</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5.内河交通安全标志</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5.1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.1内河交通安全标志的作用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.2内河交通安全标志的分类及其含义</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5.2</w:t>
            </w:r>
            <w:r w:rsidRPr="00B54D83">
              <w:rPr>
                <w:rFonts w:ascii="宋体" w:eastAsia="宋体" w:hAnsi="宋体" w:cs="Times New Roman" w:hint="eastAsia"/>
                <w:b/>
                <w:bCs/>
                <w:i/>
                <w:iCs/>
                <w:kern w:val="0"/>
                <w:szCs w:val="21"/>
              </w:rPr>
              <w:t>实操训练</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.1内河交通安全标志的识别</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.1能简述河流左、右岸的确定原则、内河助航标志涂色和光</w:t>
            </w:r>
            <w:proofErr w:type="gramStart"/>
            <w:r w:rsidRPr="00B54D83">
              <w:rPr>
                <w:rFonts w:ascii="宋体" w:eastAsia="宋体" w:hAnsi="宋体" w:cs="Times New Roman" w:hint="eastAsia"/>
                <w:kern w:val="0"/>
              </w:rPr>
              <w:t>色采</w:t>
            </w:r>
            <w:proofErr w:type="gramEnd"/>
            <w:r w:rsidRPr="00B54D83">
              <w:rPr>
                <w:rFonts w:ascii="宋体" w:eastAsia="宋体" w:hAnsi="宋体" w:cs="Times New Roman" w:hint="eastAsia"/>
                <w:kern w:val="0"/>
                <w:szCs w:val="21"/>
              </w:rPr>
              <w:t>用原则；</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.2能知晓内河航标的作用距离；</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.3能简述常用内河助航标志的功能，并能辨识航标；</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.4能简述常用内河交通安全标志的功能，并能辨识。</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4</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2</w:t>
            </w:r>
          </w:p>
        </w:tc>
      </w:tr>
      <w:tr w:rsidR="00B54D83" w:rsidRPr="00B54D83" w:rsidTr="00B54D83">
        <w:trPr>
          <w:trHeight w:val="604"/>
        </w:trPr>
        <w:tc>
          <w:tcPr>
            <w:tcW w:w="0" w:type="auto"/>
            <w:vMerge/>
            <w:tcBorders>
              <w:top w:val="nil"/>
              <w:left w:val="single" w:sz="8" w:space="0" w:color="auto"/>
              <w:bottom w:val="single" w:sz="8" w:space="0" w:color="auto"/>
              <w:right w:val="single" w:sz="8" w:space="0" w:color="auto"/>
            </w:tcBorders>
            <w:vAlign w:val="center"/>
            <w:hideMark/>
          </w:tcPr>
          <w:p w:rsidR="00B54D83" w:rsidRPr="00B54D83" w:rsidRDefault="00B54D83" w:rsidP="00B54D83">
            <w:pPr>
              <w:widowControl/>
              <w:jc w:val="left"/>
              <w:rPr>
                <w:rFonts w:ascii="Times New Roman" w:eastAsia="宋体" w:hAnsi="Times New Roman" w:cs="Times New Roman"/>
                <w:kern w:val="0"/>
                <w:szCs w:val="21"/>
              </w:rPr>
            </w:pPr>
          </w:p>
        </w:tc>
        <w:tc>
          <w:tcPr>
            <w:tcW w:w="3407"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6.内河航行图识图</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6.1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.1航行图基本要素</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6.2</w:t>
            </w:r>
            <w:r w:rsidRPr="00B54D83">
              <w:rPr>
                <w:rFonts w:ascii="宋体" w:eastAsia="宋体" w:hAnsi="宋体" w:cs="Times New Roman" w:hint="eastAsia"/>
                <w:b/>
                <w:bCs/>
                <w:i/>
                <w:iCs/>
                <w:kern w:val="0"/>
                <w:szCs w:val="21"/>
              </w:rPr>
              <w:t>实操训练</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.1航行图的识读</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能识读航行参考图。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2</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1</w:t>
            </w:r>
          </w:p>
        </w:tc>
      </w:tr>
      <w:tr w:rsidR="00B54D83" w:rsidRPr="00B54D83" w:rsidTr="00B54D83">
        <w:trPr>
          <w:trHeight w:val="604"/>
        </w:trPr>
        <w:tc>
          <w:tcPr>
            <w:tcW w:w="0" w:type="auto"/>
            <w:vMerge/>
            <w:tcBorders>
              <w:top w:val="nil"/>
              <w:left w:val="single" w:sz="8" w:space="0" w:color="auto"/>
              <w:bottom w:val="single" w:sz="8" w:space="0" w:color="auto"/>
              <w:right w:val="single" w:sz="8" w:space="0" w:color="auto"/>
            </w:tcBorders>
            <w:vAlign w:val="center"/>
            <w:hideMark/>
          </w:tcPr>
          <w:p w:rsidR="00B54D83" w:rsidRPr="00B54D83" w:rsidRDefault="00B54D83" w:rsidP="00B54D83">
            <w:pPr>
              <w:widowControl/>
              <w:jc w:val="left"/>
              <w:rPr>
                <w:rFonts w:ascii="Times New Roman" w:eastAsia="宋体" w:hAnsi="Times New Roman" w:cs="Times New Roman"/>
                <w:kern w:val="0"/>
                <w:szCs w:val="21"/>
              </w:rPr>
            </w:pPr>
          </w:p>
        </w:tc>
        <w:tc>
          <w:tcPr>
            <w:tcW w:w="3407"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7.引航基本要领</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7.1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.1航路的概念及种类</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.2各种航路的选择方法</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8.不同条件下的引航</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8.1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.1引航的基本方法</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.2顺直河段、湖泊、水库、运河及河口段的引航</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.3弯曲河段的引航</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.4桥区、船闸、山区河段的引航</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.5急流河段的引航</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8.2</w:t>
            </w:r>
            <w:r w:rsidRPr="00B54D83">
              <w:rPr>
                <w:rFonts w:ascii="宋体" w:eastAsia="宋体" w:hAnsi="宋体" w:cs="Times New Roman" w:hint="eastAsia"/>
                <w:b/>
                <w:bCs/>
                <w:i/>
                <w:iCs/>
                <w:kern w:val="0"/>
                <w:szCs w:val="21"/>
              </w:rPr>
              <w:t>实操训练</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.1不同河段的引航训练</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.1能简述不同航路的含义；</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.2能知晓顺直、弯曲、浅滩、河口、桥区等河段的引航操作方法和注意事项，驾引船舶安全地通过。</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16</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10</w:t>
            </w:r>
          </w:p>
        </w:tc>
      </w:tr>
      <w:tr w:rsidR="00B54D83" w:rsidRPr="00B54D83" w:rsidTr="00B54D83">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保持合理避让与有效值班</w:t>
            </w:r>
          </w:p>
        </w:tc>
        <w:tc>
          <w:tcPr>
            <w:tcW w:w="3407"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9.内河避碰规则</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9.1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.1总则</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.1.1《中华人民共和国内河避碰规则》的宗旨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.1.2《中华人民共和国内河避碰规则》的适用范围</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.1.3责任条款</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.1.4特别规定</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.1.5相关定义的解释</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.2航行与避让</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.2.1瞭望的含义、目的与方法</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.2.2决定安全航速时应考虑的因素</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.2.3不同通航水域的航行原则</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.2.4船舶避让的一般原则</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.2.5避让行动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.2.5.1</w:t>
            </w:r>
            <w:proofErr w:type="gramStart"/>
            <w:r w:rsidRPr="00B54D83">
              <w:rPr>
                <w:rFonts w:ascii="宋体" w:eastAsia="宋体" w:hAnsi="宋体" w:cs="Times New Roman" w:hint="eastAsia"/>
                <w:kern w:val="0"/>
              </w:rPr>
              <w:t>两</w:t>
            </w:r>
            <w:proofErr w:type="gramEnd"/>
            <w:r w:rsidRPr="00B54D83">
              <w:rPr>
                <w:rFonts w:ascii="宋体" w:eastAsia="宋体" w:hAnsi="宋体" w:cs="Times New Roman" w:hint="eastAsia"/>
                <w:kern w:val="0"/>
                <w:szCs w:val="21"/>
              </w:rPr>
              <w:t>机动船对驶相遇时的避让方法</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.2.5.2机动船追越时采取的行动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.2.5.3机动船横越和交叉相遇时采取的行动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.2.5.4机动船尾随行驶时的注意事项</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.2.5.5机动船在干、支流交汇水域相遇</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.2.5.6机动船在叉河口相遇</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.2.5.7机动船与在航施工的工程船相遇</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lastRenderedPageBreak/>
              <w:t>.2.5.8机动船与限于吃水的海船相遇</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.2.5.9快速船的避让责任和行动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.2.5.10机动船掉头，掉头船舶及过往船舶的责任和行动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.2.5.11机动船与人力船、帆船、排筏相遇时的避让行动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.2.6船舶在能见度不良时的行动及其他规定</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.2.7机动船靠泊、离泊的责任与行动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.2.8机动船停泊时的注意事项</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.2.9失去控制的机动船、非自航船的避让责任与行动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.3船舶信号的识别与运用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.3.1号灯和号型</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.3.2声响信号</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.4遇险信号的识别与运用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9.2</w:t>
            </w:r>
            <w:r w:rsidRPr="00B54D83">
              <w:rPr>
                <w:rFonts w:ascii="宋体" w:eastAsia="宋体" w:hAnsi="宋体" w:cs="Times New Roman" w:hint="eastAsia"/>
                <w:b/>
                <w:bCs/>
                <w:i/>
                <w:iCs/>
                <w:kern w:val="0"/>
                <w:szCs w:val="21"/>
              </w:rPr>
              <w:t>实操训练</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.1识别和运用各种号灯与号型</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.2识别和运用各种声响信号</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.3识别和运用船舶遇险信号</w:t>
            </w:r>
          </w:p>
          <w:p w:rsidR="00B54D83" w:rsidRPr="00B54D83" w:rsidRDefault="00B54D83" w:rsidP="00B54D83">
            <w:pPr>
              <w:widowControl/>
              <w:jc w:val="left"/>
              <w:rPr>
                <w:rFonts w:ascii="Times New Roman" w:eastAsia="宋体" w:hAnsi="Times New Roman" w:cs="Times New Roman"/>
                <w:kern w:val="0"/>
                <w:szCs w:val="21"/>
              </w:rPr>
            </w:pPr>
            <w:r w:rsidRPr="00B54D83">
              <w:rPr>
                <w:rFonts w:ascii="仿宋" w:eastAsia="仿宋" w:hAnsi="仿宋" w:cs="Times New Roman" w:hint="eastAsia"/>
                <w:b/>
                <w:bCs/>
                <w:kern w:val="0"/>
                <w:sz w:val="24"/>
                <w:szCs w:val="24"/>
              </w:rPr>
              <w:t>10.船舶值班</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10.1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.1船员值班一般要求</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lastRenderedPageBreak/>
              <w:t>.1能知晓如何保持正规瞭望；</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.2能保持应有的航行戒备；</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.3能够正确判断碰撞危险，并采取符合规则要求的避让行动；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.4能正确识别和运用船舶信号。</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24</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3</w:t>
            </w:r>
          </w:p>
        </w:tc>
      </w:tr>
      <w:tr w:rsidR="00B54D83" w:rsidRPr="00B54D83" w:rsidTr="00B54D83">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lastRenderedPageBreak/>
              <w:t>船舶操控与货物管理</w:t>
            </w:r>
          </w:p>
        </w:tc>
        <w:tc>
          <w:tcPr>
            <w:tcW w:w="3407"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11.船舶操纵基本原理</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11.1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.1船舶旋回圈的基本概念</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.2船舶冲程的基本概念</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.3影响船舶旋回圈大小的因素</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12.船舶操纵基本技能</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12.1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.1船舶掉头时的操纵方法</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.1.1掉头地点及掉头时间的选择</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.1.2掉头方向的选择</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.2船舶抛、起锚时的操作方法</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.2.1锚地的选择</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.3船舶靠、离泊时的操作方法</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.3.1系泊设备的种类及作用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.3.2靠泊操纵方法及注意事项</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.3.3离泊操纵方法及</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.4极端天气下的船舶操纵</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lastRenderedPageBreak/>
              <w:t>.4.1大风浪中的船舶操纵方法</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12.2</w:t>
            </w:r>
            <w:r w:rsidRPr="00B54D83">
              <w:rPr>
                <w:rFonts w:ascii="宋体" w:eastAsia="宋体" w:hAnsi="宋体" w:cs="Times New Roman" w:hint="eastAsia"/>
                <w:b/>
                <w:bCs/>
                <w:i/>
                <w:iCs/>
                <w:kern w:val="0"/>
                <w:szCs w:val="21"/>
              </w:rPr>
              <w:t>实操训练</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.1船舶掉头操作训练</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.2船舶抛起锚训练</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.3靠、离泊实操训练</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13.货物运输基本常识</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13.1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.1了解货物的种类及特点</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lastRenderedPageBreak/>
              <w:t>.1能根据当时环境和条件选择正确的掉头地点、方向、时机和方法；</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.2能选择合适的锚地并正确抛起锚；</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.3能识别系泊设备，并知晓其作用；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.4能知晓船舶靠离泊操纵注意事项；</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.5能知晓大风浪中常见操作方法；</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.6能知晓几种常见货物的特征。</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32</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16</w:t>
            </w:r>
          </w:p>
        </w:tc>
      </w:tr>
      <w:tr w:rsidR="00B54D83" w:rsidRPr="00B54D83" w:rsidTr="00B54D83">
        <w:tc>
          <w:tcPr>
            <w:tcW w:w="912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lastRenderedPageBreak/>
              <w:t>模块2:船舶应变部署与处置</w:t>
            </w:r>
          </w:p>
        </w:tc>
      </w:tr>
      <w:tr w:rsidR="00B54D83" w:rsidRPr="00B54D83" w:rsidTr="00B54D83">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处置船舶应变情况</w:t>
            </w:r>
          </w:p>
        </w:tc>
        <w:tc>
          <w:tcPr>
            <w:tcW w:w="3407"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14.处置船舶应变情况</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14.1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.1发生碰撞后的处置方法</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.2发生搁浅和触礁后的处置方法</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.3主要设备损坏时的处置方法</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.4发生火灾时的处置方法</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能在各种应急情况中进行应急处置。</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2</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0</w:t>
            </w:r>
          </w:p>
        </w:tc>
      </w:tr>
      <w:tr w:rsidR="00B54D83" w:rsidRPr="00B54D83" w:rsidTr="00B54D83">
        <w:tc>
          <w:tcPr>
            <w:tcW w:w="912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模块3:船员与船舶管理</w:t>
            </w:r>
          </w:p>
        </w:tc>
      </w:tr>
      <w:tr w:rsidR="00B54D83" w:rsidRPr="00B54D83" w:rsidTr="00B54D83">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防污染管理</w:t>
            </w:r>
          </w:p>
        </w:tc>
        <w:tc>
          <w:tcPr>
            <w:tcW w:w="3407"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15.树立安全与环保意识</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15.1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.1船舶基本安全常识及安全责任</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.2防止船舶油污染</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.3防止船舶垃圾污染</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.4船舶污水的处理知识</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.1能知晓内河船舶工作安全常识；</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.2能知晓船舶防污染、垃圾管理的相关规定。</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2</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0</w:t>
            </w:r>
          </w:p>
        </w:tc>
      </w:tr>
      <w:tr w:rsidR="00B54D83" w:rsidRPr="00B54D83" w:rsidTr="00B54D83">
        <w:tc>
          <w:tcPr>
            <w:tcW w:w="11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法规常识</w:t>
            </w:r>
          </w:p>
        </w:tc>
        <w:tc>
          <w:tcPr>
            <w:tcW w:w="3407"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16.遵守船员与船舶法定要求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16.1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.1内河交通安全管理条例和船员条例</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.2船员违法记分规定</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.3内河船舶船员值班规定</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.4船舶最低安全配员规则</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.5船舶安全监督规则</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.6船舶安全营运和防污染管理规则</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能知晓内河船舶船员管理相关法规的主要内容。</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4</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0</w:t>
            </w:r>
          </w:p>
        </w:tc>
      </w:tr>
      <w:tr w:rsidR="00B54D83" w:rsidRPr="00B54D83" w:rsidTr="00B54D83">
        <w:trPr>
          <w:trHeight w:val="440"/>
        </w:trPr>
        <w:tc>
          <w:tcPr>
            <w:tcW w:w="9128" w:type="dxa"/>
            <w:gridSpan w:val="5"/>
            <w:tcBorders>
              <w:top w:val="nil"/>
              <w:left w:val="single" w:sz="8" w:space="0" w:color="auto"/>
              <w:bottom w:val="single" w:sz="8" w:space="0" w:color="auto"/>
              <w:right w:val="single" w:sz="8" w:space="0" w:color="auto"/>
            </w:tcBorders>
            <w:vAlign w:val="cente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 模块4:轮机管理</w:t>
            </w:r>
          </w:p>
        </w:tc>
      </w:tr>
      <w:tr w:rsidR="00B54D83" w:rsidRPr="00B54D83" w:rsidTr="00B54D83">
        <w:trPr>
          <w:trHeight w:val="4066"/>
        </w:trPr>
        <w:tc>
          <w:tcPr>
            <w:tcW w:w="1186" w:type="dxa"/>
            <w:vMerge w:val="restart"/>
            <w:tcBorders>
              <w:top w:val="nil"/>
              <w:left w:val="single" w:sz="8" w:space="0" w:color="auto"/>
              <w:bottom w:val="single" w:sz="8" w:space="0" w:color="auto"/>
              <w:right w:val="single" w:sz="8" w:space="0" w:color="auto"/>
            </w:tcBorders>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lastRenderedPageBreak/>
              <w:t>管理船舶机舱</w:t>
            </w:r>
          </w:p>
        </w:tc>
        <w:tc>
          <w:tcPr>
            <w:tcW w:w="3407" w:type="dxa"/>
            <w:tcBorders>
              <w:top w:val="nil"/>
              <w:left w:val="nil"/>
              <w:bottom w:val="single" w:sz="8" w:space="0" w:color="auto"/>
              <w:right w:val="single" w:sz="8" w:space="0" w:color="auto"/>
            </w:tcBorders>
            <w:vAlign w:val="center"/>
            <w:hideMark/>
          </w:tcPr>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b/>
                <w:bCs/>
                <w:kern w:val="0"/>
                <w:szCs w:val="21"/>
              </w:rPr>
              <w:t>17. 轮机基本知识</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17.1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.1四冲程柴油机和汽油机的基本知识</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.2四冲程柴油机和汽油机的主要部件、主要系统及维护要点</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.3燃、润油料基本知识及其选用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.4离心泵、往复泵、齿轮泵的应用</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.5船舶安全用电常识</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.6船舶电力系统的基本组成及功用</w:t>
            </w:r>
          </w:p>
        </w:tc>
        <w:tc>
          <w:tcPr>
            <w:tcW w:w="2263" w:type="dxa"/>
            <w:tcBorders>
              <w:top w:val="nil"/>
              <w:left w:val="nil"/>
              <w:bottom w:val="single" w:sz="8" w:space="0" w:color="auto"/>
              <w:right w:val="single" w:sz="8" w:space="0" w:color="auto"/>
            </w:tcBorders>
            <w:vAlign w:val="center"/>
            <w:hideMark/>
          </w:tcPr>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.1能对照图纸或实物识别船舶柴油机主要部件及描述主要作用和维护要点；</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.2能判别离心泵、往复泵和齿轮泵的类型；</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.3能解释燃油、滑油的主要性能指标的含义，及选用燃油、润滑油相关注意事项；</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.4能够进行燃油、滑油的测量及使用；</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.5能判别安全电压，说出防止触电的措施；</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.6能简述电力系统的基本组成和功用。</w:t>
            </w:r>
          </w:p>
        </w:tc>
        <w:tc>
          <w:tcPr>
            <w:tcW w:w="1134" w:type="dxa"/>
            <w:tcBorders>
              <w:top w:val="nil"/>
              <w:left w:val="nil"/>
              <w:bottom w:val="single" w:sz="8" w:space="0" w:color="auto"/>
              <w:right w:val="single" w:sz="8" w:space="0" w:color="auto"/>
            </w:tcBorders>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4</w:t>
            </w:r>
          </w:p>
        </w:tc>
        <w:tc>
          <w:tcPr>
            <w:tcW w:w="1138" w:type="dxa"/>
            <w:tcBorders>
              <w:top w:val="nil"/>
              <w:left w:val="nil"/>
              <w:bottom w:val="single" w:sz="8" w:space="0" w:color="auto"/>
              <w:right w:val="single" w:sz="8" w:space="0" w:color="auto"/>
            </w:tcBorders>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0</w:t>
            </w:r>
          </w:p>
        </w:tc>
      </w:tr>
      <w:tr w:rsidR="00B54D83" w:rsidRPr="00B54D83" w:rsidTr="00B54D83">
        <w:trPr>
          <w:trHeight w:val="2047"/>
        </w:trPr>
        <w:tc>
          <w:tcPr>
            <w:tcW w:w="0" w:type="auto"/>
            <w:vMerge/>
            <w:tcBorders>
              <w:top w:val="nil"/>
              <w:left w:val="single" w:sz="8" w:space="0" w:color="auto"/>
              <w:bottom w:val="single" w:sz="8" w:space="0" w:color="auto"/>
              <w:right w:val="single" w:sz="8" w:space="0" w:color="auto"/>
            </w:tcBorders>
            <w:vAlign w:val="center"/>
            <w:hideMark/>
          </w:tcPr>
          <w:p w:rsidR="00B54D83" w:rsidRPr="00B54D83" w:rsidRDefault="00B54D83" w:rsidP="00B54D83">
            <w:pPr>
              <w:widowControl/>
              <w:jc w:val="left"/>
              <w:rPr>
                <w:rFonts w:ascii="Times New Roman" w:eastAsia="宋体" w:hAnsi="Times New Roman" w:cs="Times New Roman"/>
                <w:kern w:val="0"/>
                <w:szCs w:val="21"/>
              </w:rPr>
            </w:pPr>
          </w:p>
        </w:tc>
        <w:tc>
          <w:tcPr>
            <w:tcW w:w="3407" w:type="dxa"/>
            <w:tcBorders>
              <w:top w:val="nil"/>
              <w:left w:val="nil"/>
              <w:bottom w:val="single" w:sz="8" w:space="0" w:color="auto"/>
              <w:right w:val="single" w:sz="8" w:space="0" w:color="auto"/>
            </w:tcBorders>
            <w:vAlign w:val="center"/>
            <w:hideMark/>
          </w:tcPr>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b/>
                <w:bCs/>
                <w:kern w:val="0"/>
                <w:szCs w:val="21"/>
              </w:rPr>
              <w:t>18.机舱管理</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b/>
                <w:bCs/>
                <w:kern w:val="0"/>
                <w:szCs w:val="21"/>
              </w:rPr>
              <w:t>18.1</w:t>
            </w:r>
            <w:r w:rsidRPr="00B54D83">
              <w:rPr>
                <w:rFonts w:ascii="宋体" w:eastAsia="宋体" w:hAnsi="宋体" w:cs="Times New Roman" w:hint="eastAsia"/>
                <w:b/>
                <w:bCs/>
                <w:i/>
                <w:iCs/>
                <w:kern w:val="0"/>
                <w:szCs w:val="21"/>
              </w:rPr>
              <w:t>知识要求</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.1主推进动力装置的运行管理要点及常见故障处理程序</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.2 轮机设备拆装与调试注意事项</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.3 船舶轴系及传动齿轮箱的日常维护管理要点</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.4 离心泵、往复泵、齿轮泵的运行管理要点及故障处理程序</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.5 船用油水分离器或污水(油)柜的应用要求</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.6 接用岸电的要求及注意事项</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.7 蓄电池的使用及维护管理要点</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.8机舱火灾、机舱进水应急应变措施</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b/>
                <w:bCs/>
                <w:kern w:val="0"/>
                <w:szCs w:val="21"/>
              </w:rPr>
              <w:t>18.2</w:t>
            </w:r>
            <w:r w:rsidRPr="00B54D83">
              <w:rPr>
                <w:rFonts w:ascii="宋体" w:eastAsia="宋体" w:hAnsi="宋体" w:cs="Times New Roman" w:hint="eastAsia"/>
                <w:b/>
                <w:bCs/>
                <w:i/>
                <w:iCs/>
                <w:kern w:val="0"/>
                <w:szCs w:val="21"/>
              </w:rPr>
              <w:t>实操训练</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.1主推进动力装置的运行管理及常见故障处理</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.2 轮机设备拆装与调试</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.3 接用岸电的要求及注意事项</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.4 蓄电池的使用及维护管理</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.5机舱火灾、机舱进水应急演练</w:t>
            </w:r>
          </w:p>
        </w:tc>
        <w:tc>
          <w:tcPr>
            <w:tcW w:w="2263" w:type="dxa"/>
            <w:tcBorders>
              <w:top w:val="nil"/>
              <w:left w:val="nil"/>
              <w:bottom w:val="single" w:sz="8" w:space="0" w:color="auto"/>
              <w:right w:val="single" w:sz="8" w:space="0" w:color="auto"/>
            </w:tcBorders>
            <w:vAlign w:val="center"/>
            <w:hideMark/>
          </w:tcPr>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.1能正确执行船舶柴油机的备车操作；</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.2能简述机动操车的工作流程和注意事项；</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.3能正确识读船舶柴油机的工作状态，监测船舶柴油机系统的运行参数；</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.4正确判断船舶柴油机运行中的常见故障并处理；</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.5能正确拆卸、装配柴油机气缸盖、活塞连杆组件和喷油器，以及常用船用泵；</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.6 能简述船舶轴系及传动齿轮箱的日常维护管理要点；</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.7能按正确程序进行接用岸电操作；</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.8能根据蓄电池电压、电解液密度进行正确充电和维护蓄电池；</w:t>
            </w:r>
          </w:p>
          <w:p w:rsidR="00B54D83" w:rsidRPr="00B54D83" w:rsidRDefault="00B54D83" w:rsidP="00B54D83">
            <w:pPr>
              <w:widowControl/>
              <w:rPr>
                <w:rFonts w:ascii="Times New Roman" w:eastAsia="宋体" w:hAnsi="Times New Roman" w:cs="Times New Roman"/>
                <w:kern w:val="0"/>
                <w:szCs w:val="21"/>
              </w:rPr>
            </w:pPr>
            <w:r w:rsidRPr="00B54D83">
              <w:rPr>
                <w:rFonts w:ascii="宋体" w:eastAsia="宋体" w:hAnsi="宋体" w:cs="Times New Roman" w:hint="eastAsia"/>
                <w:kern w:val="0"/>
                <w:szCs w:val="21"/>
              </w:rPr>
              <w:t>.9能按应急应变部署要求,做好机舱火灾、机舱进水应急措施。</w:t>
            </w:r>
          </w:p>
        </w:tc>
        <w:tc>
          <w:tcPr>
            <w:tcW w:w="1134" w:type="dxa"/>
            <w:tcBorders>
              <w:top w:val="nil"/>
              <w:left w:val="nil"/>
              <w:bottom w:val="single" w:sz="8" w:space="0" w:color="auto"/>
              <w:right w:val="single" w:sz="8" w:space="0" w:color="auto"/>
            </w:tcBorders>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12</w:t>
            </w:r>
          </w:p>
        </w:tc>
        <w:tc>
          <w:tcPr>
            <w:tcW w:w="1138" w:type="dxa"/>
            <w:tcBorders>
              <w:top w:val="nil"/>
              <w:left w:val="nil"/>
              <w:bottom w:val="single" w:sz="8" w:space="0" w:color="auto"/>
              <w:right w:val="single" w:sz="8" w:space="0" w:color="auto"/>
            </w:tcBorders>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6</w:t>
            </w:r>
          </w:p>
        </w:tc>
      </w:tr>
      <w:tr w:rsidR="00B54D83" w:rsidRPr="00B54D83" w:rsidTr="00B54D83">
        <w:tc>
          <w:tcPr>
            <w:tcW w:w="68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仿宋" w:eastAsia="仿宋" w:hAnsi="仿宋" w:cs="Times New Roman" w:hint="eastAsia"/>
                <w:b/>
                <w:bCs/>
                <w:kern w:val="0"/>
                <w:sz w:val="24"/>
                <w:szCs w:val="24"/>
              </w:rPr>
              <w:t>合计</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仿宋" w:eastAsia="仿宋" w:hAnsi="仿宋" w:cs="Times New Roman" w:hint="eastAsia"/>
                <w:b/>
                <w:bCs/>
                <w:kern w:val="0"/>
                <w:sz w:val="24"/>
                <w:szCs w:val="24"/>
              </w:rPr>
              <w:t>106小时</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仿宋" w:eastAsia="仿宋" w:hAnsi="仿宋" w:cs="Times New Roman" w:hint="eastAsia"/>
                <w:b/>
                <w:bCs/>
                <w:kern w:val="0"/>
                <w:sz w:val="24"/>
                <w:szCs w:val="24"/>
              </w:rPr>
              <w:t>38小时</w:t>
            </w:r>
          </w:p>
        </w:tc>
      </w:tr>
    </w:tbl>
    <w:p w:rsidR="00B54D83" w:rsidRPr="00B54D83" w:rsidRDefault="00B54D83" w:rsidP="00B54D83">
      <w:pPr>
        <w:widowControl/>
        <w:spacing w:line="315" w:lineRule="atLeast"/>
        <w:jc w:val="center"/>
        <w:rPr>
          <w:rFonts w:ascii="Times New Roman" w:eastAsia="宋体" w:hAnsi="Times New Roman" w:cs="Times New Roman"/>
          <w:color w:val="000000"/>
          <w:kern w:val="0"/>
          <w:szCs w:val="21"/>
        </w:rPr>
      </w:pPr>
      <w:r w:rsidRPr="00B54D83">
        <w:rPr>
          <w:rFonts w:ascii="方正小标宋_GBK" w:eastAsia="方正小标宋_GBK" w:hAnsi="Times New Roman" w:cs="Times New Roman" w:hint="eastAsia"/>
          <w:b/>
          <w:bCs/>
          <w:color w:val="000000"/>
          <w:kern w:val="0"/>
          <w:sz w:val="28"/>
          <w:szCs w:val="28"/>
        </w:rPr>
        <w:lastRenderedPageBreak/>
        <w:t> </w:t>
      </w:r>
    </w:p>
    <w:p w:rsidR="00B54D83" w:rsidRPr="00B54D83" w:rsidRDefault="00B54D83" w:rsidP="00B54D83">
      <w:pPr>
        <w:widowControl/>
        <w:spacing w:line="315" w:lineRule="atLeast"/>
        <w:jc w:val="center"/>
        <w:rPr>
          <w:rFonts w:ascii="Times New Roman" w:eastAsia="宋体" w:hAnsi="Times New Roman" w:cs="Times New Roman"/>
          <w:color w:val="000000"/>
          <w:kern w:val="0"/>
          <w:szCs w:val="21"/>
        </w:rPr>
      </w:pPr>
      <w:r w:rsidRPr="00B54D83">
        <w:rPr>
          <w:rFonts w:asciiTheme="minorEastAsia" w:hAnsiTheme="minorEastAsia" w:cs="Times New Roman" w:hint="eastAsia"/>
          <w:b/>
          <w:bCs/>
          <w:color w:val="000000"/>
          <w:kern w:val="0"/>
          <w:sz w:val="24"/>
          <w:szCs w:val="24"/>
        </w:rPr>
        <w:t>表二  未满50总吨且核定载客未满30人内河客渡船驾驶员适任大纲</w:t>
      </w:r>
    </w:p>
    <w:tbl>
      <w:tblPr>
        <w:tblW w:w="0" w:type="auto"/>
        <w:tblCellMar>
          <w:left w:w="0" w:type="dxa"/>
          <w:right w:w="0" w:type="dxa"/>
        </w:tblCellMar>
        <w:tblLook w:val="04A0"/>
      </w:tblPr>
      <w:tblGrid>
        <w:gridCol w:w="1152"/>
        <w:gridCol w:w="2593"/>
        <w:gridCol w:w="2617"/>
        <w:gridCol w:w="1080"/>
        <w:gridCol w:w="1080"/>
      </w:tblGrid>
      <w:tr w:rsidR="00B54D83" w:rsidRPr="00B54D83" w:rsidTr="00B54D83">
        <w:trPr>
          <w:trHeight w:val="327"/>
        </w:trPr>
        <w:tc>
          <w:tcPr>
            <w:tcW w:w="1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培训任务</w:t>
            </w:r>
          </w:p>
        </w:tc>
        <w:tc>
          <w:tcPr>
            <w:tcW w:w="28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培训内容</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技能标准</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总学时</w:t>
            </w:r>
          </w:p>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（小时）</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实操学时</w:t>
            </w:r>
          </w:p>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（小时）</w:t>
            </w:r>
          </w:p>
        </w:tc>
      </w:tr>
      <w:tr w:rsidR="00B54D83" w:rsidRPr="00B54D83" w:rsidTr="00B54D83">
        <w:trPr>
          <w:trHeight w:val="322"/>
        </w:trPr>
        <w:tc>
          <w:tcPr>
            <w:tcW w:w="12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掌握客渡船综合常识</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1.客渡船基本知识</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1.1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.1客渡船的特点</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.2装载旅客、货物对船舶操纵的影响</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能了解渡船的特点和作用。</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0</w:t>
            </w:r>
          </w:p>
        </w:tc>
      </w:tr>
      <w:tr w:rsidR="00B54D83" w:rsidRPr="00B54D83" w:rsidTr="00B54D83">
        <w:trPr>
          <w:trHeight w:val="437"/>
        </w:trPr>
        <w:tc>
          <w:tcPr>
            <w:tcW w:w="0" w:type="auto"/>
            <w:vMerge/>
            <w:tcBorders>
              <w:top w:val="nil"/>
              <w:left w:val="single" w:sz="8" w:space="0" w:color="auto"/>
              <w:bottom w:val="single" w:sz="8" w:space="0" w:color="auto"/>
              <w:right w:val="single" w:sz="8" w:space="0" w:color="auto"/>
            </w:tcBorders>
            <w:vAlign w:val="center"/>
            <w:hideMark/>
          </w:tcPr>
          <w:p w:rsidR="00B54D83" w:rsidRPr="00B54D83" w:rsidRDefault="00B54D83" w:rsidP="00B54D83">
            <w:pPr>
              <w:widowControl/>
              <w:jc w:val="left"/>
              <w:rPr>
                <w:rFonts w:ascii="Times New Roman" w:eastAsia="宋体" w:hAnsi="Times New Roman" w:cs="Times New Roman"/>
                <w:kern w:val="0"/>
                <w:szCs w:val="21"/>
              </w:rPr>
            </w:pP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2.客渡船安全知识</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2.1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.1客渡船船员职责</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.2渡口规则及相关法律法规要求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.3载客要求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.4客渡船发生火灾、人落水等应急反应</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.5客渡船安全教育。包括防疲劳驾驶，药物或酒精的影响对人员的影响，洪水期、库区放水时段船舶锚泊及停靠注意事项等</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2.2</w:t>
            </w:r>
            <w:r w:rsidRPr="00B54D83">
              <w:rPr>
                <w:rFonts w:ascii="宋体" w:eastAsia="宋体" w:hAnsi="宋体" w:cs="Times New Roman" w:hint="eastAsia"/>
                <w:b/>
                <w:bCs/>
                <w:i/>
                <w:iCs/>
                <w:kern w:val="0"/>
                <w:szCs w:val="21"/>
              </w:rPr>
              <w:t>实操训练</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.1客渡船灭火、人落水救生应急演练</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.2船上乘客的服务管理及应急疏散演练</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.1能了解《内河渡口渡船安全管理规定》相关要求；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.2在渡船发生安全事故时能采取恰当的措施；</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.3能了解渡船的开航限制和载客（货）限制。</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4</w:t>
            </w:r>
          </w:p>
        </w:tc>
      </w:tr>
      <w:tr w:rsidR="00B54D83" w:rsidRPr="00B54D83" w:rsidTr="00B54D83">
        <w:trPr>
          <w:trHeight w:val="759"/>
        </w:trPr>
        <w:tc>
          <w:tcPr>
            <w:tcW w:w="124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驾驶与轮机管理</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3.驾驶知识</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3.1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.1风、流、浪、雾对操纵的影响</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.2靠离码头基本原则、种类及方法，应用车、舵、</w:t>
            </w:r>
            <w:proofErr w:type="gramStart"/>
            <w:r w:rsidRPr="00B54D83">
              <w:rPr>
                <w:rFonts w:ascii="宋体" w:eastAsia="宋体" w:hAnsi="宋体" w:cs="Times New Roman" w:hint="eastAsia"/>
                <w:kern w:val="0"/>
              </w:rPr>
              <w:t>缆靠离码头</w:t>
            </w:r>
            <w:proofErr w:type="gramEnd"/>
            <w:r w:rsidRPr="00B54D83">
              <w:rPr>
                <w:rFonts w:ascii="宋体" w:eastAsia="宋体" w:hAnsi="宋体" w:cs="Times New Roman" w:hint="eastAsia"/>
                <w:kern w:val="0"/>
                <w:szCs w:val="21"/>
              </w:rPr>
              <w:t>，与他船相遇、横越避让</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.3航行和避碰基本要求，重点对横越船避让要求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.4船舶搁浅、碰撞、进水、失去动力后的应急措施</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.5有关声响信号和号灯号型</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※.6甚高频或磁罗经</w:t>
            </w:r>
            <w:proofErr w:type="gramStart"/>
            <w:r w:rsidRPr="00B54D83">
              <w:rPr>
                <w:rFonts w:ascii="宋体" w:eastAsia="宋体" w:hAnsi="宋体" w:cs="Times New Roman" w:hint="eastAsia"/>
                <w:kern w:val="0"/>
              </w:rPr>
              <w:t>等航仪的</w:t>
            </w:r>
            <w:proofErr w:type="gramEnd"/>
            <w:r w:rsidRPr="00B54D83">
              <w:rPr>
                <w:rFonts w:ascii="宋体" w:eastAsia="宋体" w:hAnsi="宋体" w:cs="Times New Roman" w:hint="eastAsia"/>
                <w:kern w:val="0"/>
                <w:szCs w:val="21"/>
              </w:rPr>
              <w:t>使用主要事项和程序</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lastRenderedPageBreak/>
              <w:t>3.2</w:t>
            </w:r>
            <w:r w:rsidRPr="00B54D83">
              <w:rPr>
                <w:rFonts w:ascii="宋体" w:eastAsia="宋体" w:hAnsi="宋体" w:cs="Times New Roman" w:hint="eastAsia"/>
                <w:b/>
                <w:bCs/>
                <w:i/>
                <w:iCs/>
                <w:kern w:val="0"/>
                <w:szCs w:val="21"/>
              </w:rPr>
              <w:t>实操训练</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.1靠离码头训练</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.2船舶搁浅、碰撞、进水、失去动力后的应急演练</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.3甚高频或磁罗经等</w:t>
            </w:r>
            <w:proofErr w:type="gramStart"/>
            <w:r w:rsidRPr="00B54D83">
              <w:rPr>
                <w:rFonts w:ascii="宋体" w:eastAsia="宋体" w:hAnsi="宋体" w:cs="Times New Roman" w:hint="eastAsia"/>
                <w:kern w:val="0"/>
              </w:rPr>
              <w:t>航仪操作</w:t>
            </w:r>
            <w:proofErr w:type="gramEnd"/>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lastRenderedPageBreak/>
              <w:t>.1掌握渡船靠离泊操作的基本知识；</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.2掌握渡船避让操作的基本要领；</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.3了解内河船舶信号的相关知识。</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6</w:t>
            </w:r>
          </w:p>
        </w:tc>
      </w:tr>
      <w:tr w:rsidR="00B54D83" w:rsidRPr="00B54D83" w:rsidTr="00B54D83">
        <w:trPr>
          <w:trHeight w:val="821"/>
        </w:trPr>
        <w:tc>
          <w:tcPr>
            <w:tcW w:w="0" w:type="auto"/>
            <w:vMerge/>
            <w:tcBorders>
              <w:top w:val="nil"/>
              <w:left w:val="single" w:sz="8" w:space="0" w:color="auto"/>
              <w:bottom w:val="single" w:sz="8" w:space="0" w:color="auto"/>
              <w:right w:val="single" w:sz="8" w:space="0" w:color="auto"/>
            </w:tcBorders>
            <w:vAlign w:val="center"/>
            <w:hideMark/>
          </w:tcPr>
          <w:p w:rsidR="00B54D83" w:rsidRPr="00B54D83" w:rsidRDefault="00B54D83" w:rsidP="00B54D83">
            <w:pPr>
              <w:widowControl/>
              <w:jc w:val="left"/>
              <w:rPr>
                <w:rFonts w:ascii="Times New Roman" w:eastAsia="宋体" w:hAnsi="Times New Roman" w:cs="Times New Roman"/>
                <w:kern w:val="0"/>
                <w:szCs w:val="21"/>
              </w:rPr>
            </w:pP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4.轮机知识</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4.1</w:t>
            </w:r>
            <w:r w:rsidRPr="00B54D83">
              <w:rPr>
                <w:rFonts w:ascii="宋体" w:eastAsia="宋体" w:hAnsi="宋体" w:cs="Times New Roman" w:hint="eastAsia"/>
                <w:b/>
                <w:bCs/>
                <w:i/>
                <w:iCs/>
                <w:kern w:val="0"/>
                <w:szCs w:val="21"/>
              </w:rPr>
              <w:t>知识要求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.1柴油机起动、停车、运行中基本管理要求</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.2蓄电池充放电基本知识</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.3运行中常见的故障、辨别及排除</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b/>
                <w:bCs/>
                <w:kern w:val="0"/>
                <w:szCs w:val="21"/>
              </w:rPr>
              <w:t>4.2</w:t>
            </w:r>
            <w:r w:rsidRPr="00B54D83">
              <w:rPr>
                <w:rFonts w:ascii="宋体" w:eastAsia="宋体" w:hAnsi="宋体" w:cs="Times New Roman" w:hint="eastAsia"/>
                <w:b/>
                <w:bCs/>
                <w:i/>
                <w:iCs/>
                <w:kern w:val="0"/>
                <w:szCs w:val="21"/>
              </w:rPr>
              <w:t>实操训练</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.1柴油机备车起动、停车操作，及常见故障处理</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.2蓄电池的使用及维护管理</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.1能正确启动、停止柴油机设备；</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.2了解柴油机的一般故障；</w:t>
            </w:r>
          </w:p>
          <w:p w:rsidR="00B54D83" w:rsidRPr="00B54D83" w:rsidRDefault="00B54D83" w:rsidP="00B54D83">
            <w:pPr>
              <w:widowControl/>
              <w:jc w:val="left"/>
              <w:rPr>
                <w:rFonts w:ascii="Times New Roman" w:eastAsia="宋体" w:hAnsi="Times New Roman" w:cs="Times New Roman"/>
                <w:kern w:val="0"/>
                <w:szCs w:val="21"/>
              </w:rPr>
            </w:pPr>
            <w:r w:rsidRPr="00B54D83">
              <w:rPr>
                <w:rFonts w:ascii="宋体" w:eastAsia="宋体" w:hAnsi="宋体" w:cs="Times New Roman" w:hint="eastAsia"/>
                <w:kern w:val="0"/>
                <w:szCs w:val="21"/>
              </w:rPr>
              <w:t>.3能根据蓄电池电压、电解液密度进行正确充电和维护蓄电池。</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kern w:val="0"/>
                <w:szCs w:val="21"/>
              </w:rPr>
              <w:t>1</w:t>
            </w:r>
          </w:p>
        </w:tc>
      </w:tr>
      <w:tr w:rsidR="00B54D83" w:rsidRPr="00B54D83" w:rsidTr="00B54D83">
        <w:trPr>
          <w:trHeight w:val="439"/>
        </w:trPr>
        <w:tc>
          <w:tcPr>
            <w:tcW w:w="691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合计</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18小时</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jc w:val="center"/>
              <w:rPr>
                <w:rFonts w:ascii="Times New Roman" w:eastAsia="宋体" w:hAnsi="Times New Roman" w:cs="Times New Roman"/>
                <w:kern w:val="0"/>
                <w:szCs w:val="21"/>
              </w:rPr>
            </w:pPr>
            <w:r w:rsidRPr="00B54D83">
              <w:rPr>
                <w:rFonts w:ascii="宋体" w:eastAsia="宋体" w:hAnsi="宋体" w:cs="Times New Roman" w:hint="eastAsia"/>
                <w:b/>
                <w:bCs/>
                <w:kern w:val="0"/>
                <w:szCs w:val="21"/>
              </w:rPr>
              <w:t>11小时</w:t>
            </w:r>
          </w:p>
        </w:tc>
      </w:tr>
    </w:tbl>
    <w:p w:rsidR="00B54D83" w:rsidRPr="00B54D83" w:rsidRDefault="00B54D83" w:rsidP="00B54D83">
      <w:pPr>
        <w:widowControl/>
        <w:jc w:val="left"/>
        <w:rPr>
          <w:rFonts w:ascii="Times New Roman" w:eastAsia="宋体" w:hAnsi="Times New Roman" w:cs="Times New Roman"/>
          <w:color w:val="000000"/>
          <w:kern w:val="0"/>
          <w:szCs w:val="21"/>
        </w:rPr>
      </w:pPr>
      <w:r w:rsidRPr="00B54D83">
        <w:rPr>
          <w:rFonts w:ascii="宋体" w:eastAsia="宋体" w:hAnsi="宋体" w:cs="Times New Roman" w:hint="eastAsia"/>
          <w:color w:val="000000"/>
          <w:kern w:val="0"/>
          <w:szCs w:val="21"/>
        </w:rPr>
        <w:t>备注：表中带“※”为选做项目，可根据船舶的实际配置情况选做。</w:t>
      </w:r>
    </w:p>
    <w:p w:rsidR="00B54D83" w:rsidRPr="00B54D83" w:rsidRDefault="00B54D83" w:rsidP="00B54D83">
      <w:pPr>
        <w:widowControl/>
        <w:ind w:firstLine="640"/>
        <w:rPr>
          <w:rFonts w:ascii="Times New Roman" w:eastAsia="宋体" w:hAnsi="Times New Roman" w:cs="Times New Roman"/>
          <w:color w:val="000000"/>
          <w:kern w:val="0"/>
          <w:szCs w:val="21"/>
        </w:rPr>
      </w:pPr>
      <w:r w:rsidRPr="00B54D83">
        <w:rPr>
          <w:rFonts w:ascii="仿宋_GB2312" w:eastAsia="仿宋_GB2312" w:hAnsi="Times New Roman" w:cs="Times New Roman" w:hint="eastAsia"/>
          <w:color w:val="000000"/>
          <w:kern w:val="0"/>
          <w:sz w:val="32"/>
          <w:szCs w:val="32"/>
        </w:rPr>
        <w:t> </w:t>
      </w:r>
    </w:p>
    <w:p w:rsidR="00B54D83" w:rsidRPr="00B54D83" w:rsidRDefault="00B54D83" w:rsidP="00B54D83">
      <w:pPr>
        <w:widowControl/>
        <w:spacing w:line="315" w:lineRule="atLeast"/>
        <w:rPr>
          <w:rFonts w:ascii="Times New Roman" w:eastAsia="宋体" w:hAnsi="Times New Roman" w:cs="Times New Roman"/>
          <w:color w:val="000000"/>
          <w:kern w:val="0"/>
          <w:szCs w:val="21"/>
        </w:rPr>
      </w:pPr>
      <w:r w:rsidRPr="00B54D83">
        <w:rPr>
          <w:rFonts w:ascii="宋体" w:eastAsia="宋体" w:hAnsi="宋体" w:cs="宋体" w:hint="eastAsia"/>
          <w:color w:val="000000"/>
          <w:kern w:val="0"/>
          <w:sz w:val="32"/>
          <w:szCs w:val="32"/>
        </w:rPr>
        <w:t> </w:t>
      </w:r>
    </w:p>
    <w:p w:rsidR="00B54D83" w:rsidRPr="00B54D83" w:rsidRDefault="00B54D83" w:rsidP="00B54D83">
      <w:pPr>
        <w:widowControl/>
        <w:spacing w:line="315" w:lineRule="atLeast"/>
        <w:rPr>
          <w:rFonts w:ascii="Times New Roman" w:eastAsia="宋体" w:hAnsi="Times New Roman" w:cs="Times New Roman"/>
          <w:color w:val="000000"/>
          <w:kern w:val="0"/>
          <w:szCs w:val="21"/>
        </w:rPr>
      </w:pPr>
      <w:r w:rsidRPr="00B54D83">
        <w:rPr>
          <w:rFonts w:ascii="宋体" w:eastAsia="宋体" w:hAnsi="宋体" w:cs="宋体" w:hint="eastAsia"/>
          <w:color w:val="000000"/>
          <w:kern w:val="0"/>
          <w:sz w:val="32"/>
          <w:szCs w:val="32"/>
        </w:rPr>
        <w:t> </w:t>
      </w:r>
    </w:p>
    <w:p w:rsidR="00B54D83" w:rsidRPr="00B54D83" w:rsidRDefault="00B54D83" w:rsidP="00B54D83">
      <w:pPr>
        <w:widowControl/>
        <w:spacing w:line="315" w:lineRule="atLeast"/>
        <w:rPr>
          <w:rFonts w:asciiTheme="minorEastAsia" w:hAnsiTheme="minorEastAsia" w:cs="Times New Roman"/>
          <w:b/>
          <w:color w:val="000000"/>
          <w:kern w:val="0"/>
          <w:sz w:val="24"/>
          <w:szCs w:val="24"/>
        </w:rPr>
      </w:pPr>
      <w:r w:rsidRPr="00B54D83">
        <w:rPr>
          <w:rFonts w:asciiTheme="minorEastAsia" w:hAnsiTheme="minorEastAsia" w:cs="Times New Roman" w:hint="eastAsia"/>
          <w:b/>
          <w:color w:val="000000"/>
          <w:kern w:val="0"/>
          <w:sz w:val="24"/>
          <w:szCs w:val="24"/>
        </w:rPr>
        <w:t>附件2</w:t>
      </w:r>
    </w:p>
    <w:p w:rsidR="00B54D83" w:rsidRPr="00B54D83" w:rsidRDefault="00B54D83" w:rsidP="00B54D83">
      <w:pPr>
        <w:widowControl/>
        <w:spacing w:line="315" w:lineRule="atLeast"/>
        <w:rPr>
          <w:rFonts w:asciiTheme="minorEastAsia" w:hAnsiTheme="minorEastAsia" w:cs="Times New Roman"/>
          <w:b/>
          <w:color w:val="000000"/>
          <w:kern w:val="0"/>
          <w:sz w:val="24"/>
          <w:szCs w:val="24"/>
        </w:rPr>
      </w:pPr>
      <w:r w:rsidRPr="00B54D83">
        <w:rPr>
          <w:rFonts w:asciiTheme="minorEastAsia" w:hAnsiTheme="minorEastAsia" w:cs="宋体" w:hint="eastAsia"/>
          <w:b/>
          <w:color w:val="000000"/>
          <w:kern w:val="0"/>
          <w:sz w:val="24"/>
          <w:szCs w:val="24"/>
        </w:rPr>
        <w:t> </w:t>
      </w:r>
    </w:p>
    <w:p w:rsidR="00B54D83" w:rsidRPr="00B54D83" w:rsidRDefault="00B54D83" w:rsidP="00B54D83">
      <w:pPr>
        <w:widowControl/>
        <w:spacing w:line="700" w:lineRule="atLeast"/>
        <w:jc w:val="center"/>
        <w:rPr>
          <w:rFonts w:asciiTheme="minorEastAsia" w:hAnsiTheme="minorEastAsia" w:cs="Times New Roman"/>
          <w:b/>
          <w:color w:val="000000"/>
          <w:kern w:val="0"/>
          <w:sz w:val="24"/>
          <w:szCs w:val="24"/>
        </w:rPr>
      </w:pPr>
      <w:r w:rsidRPr="00B54D83">
        <w:rPr>
          <w:rFonts w:asciiTheme="minorEastAsia" w:hAnsiTheme="minorEastAsia" w:cs="Times New Roman" w:hint="eastAsia"/>
          <w:b/>
          <w:color w:val="000000"/>
          <w:kern w:val="0"/>
          <w:sz w:val="24"/>
          <w:szCs w:val="24"/>
        </w:rPr>
        <w:t>从事内河小型船舶驾驶员适任培训项目基本要求</w:t>
      </w:r>
    </w:p>
    <w:p w:rsidR="00B54D83" w:rsidRPr="00B54D83" w:rsidRDefault="00B54D83" w:rsidP="00B54D83">
      <w:pPr>
        <w:widowControl/>
        <w:spacing w:line="315" w:lineRule="atLeast"/>
        <w:rPr>
          <w:rFonts w:ascii="Times New Roman" w:eastAsia="宋体" w:hAnsi="Times New Roman" w:cs="Times New Roman"/>
          <w:color w:val="000000"/>
          <w:kern w:val="0"/>
          <w:szCs w:val="21"/>
        </w:rPr>
      </w:pPr>
      <w:r w:rsidRPr="00B54D83">
        <w:rPr>
          <w:rFonts w:ascii="Times New Roman" w:eastAsia="宋体" w:hAnsi="Times New Roman" w:cs="Times New Roman"/>
          <w:b/>
          <w:bCs/>
          <w:color w:val="000000"/>
          <w:kern w:val="0"/>
          <w:sz w:val="24"/>
          <w:szCs w:val="24"/>
        </w:rPr>
        <w:t> </w:t>
      </w:r>
    </w:p>
    <w:tbl>
      <w:tblPr>
        <w:tblW w:w="0" w:type="auto"/>
        <w:tblCellMar>
          <w:left w:w="0" w:type="dxa"/>
          <w:right w:w="0" w:type="dxa"/>
        </w:tblCellMar>
        <w:tblLook w:val="04A0"/>
      </w:tblPr>
      <w:tblGrid>
        <w:gridCol w:w="8522"/>
      </w:tblGrid>
      <w:tr w:rsidR="00B54D83" w:rsidRPr="00B54D83" w:rsidTr="00B54D83">
        <w:tc>
          <w:tcPr>
            <w:tcW w:w="8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spacing w:line="315" w:lineRule="atLeast"/>
              <w:jc w:val="left"/>
              <w:rPr>
                <w:rFonts w:ascii="Times New Roman" w:eastAsia="宋体" w:hAnsi="Times New Roman" w:cs="Times New Roman"/>
                <w:kern w:val="0"/>
                <w:szCs w:val="21"/>
              </w:rPr>
            </w:pPr>
            <w:r w:rsidRPr="00B54D83">
              <w:rPr>
                <w:rFonts w:ascii="Times New Roman" w:eastAsia="宋体" w:hAnsi="Times New Roman" w:cs="Times New Roman"/>
                <w:kern w:val="0"/>
                <w:szCs w:val="21"/>
              </w:rPr>
              <w:t>1</w:t>
            </w:r>
            <w:r w:rsidRPr="00B54D83">
              <w:rPr>
                <w:rFonts w:ascii="宋体" w:eastAsia="宋体" w:hAnsi="宋体" w:cs="Times New Roman" w:hint="eastAsia"/>
                <w:kern w:val="0"/>
                <w:szCs w:val="21"/>
              </w:rPr>
              <w:t>．教员</w:t>
            </w:r>
            <w:r w:rsidRPr="00B54D83">
              <w:rPr>
                <w:rFonts w:ascii="Times New Roman" w:eastAsia="宋体" w:hAnsi="Times New Roman" w:cs="Times New Roman"/>
                <w:kern w:val="0"/>
                <w:szCs w:val="21"/>
              </w:rPr>
              <w:t>2</w:t>
            </w:r>
            <w:r w:rsidRPr="00B54D83">
              <w:rPr>
                <w:rFonts w:ascii="宋体" w:eastAsia="宋体" w:hAnsi="宋体" w:cs="Times New Roman" w:hint="eastAsia"/>
                <w:kern w:val="0"/>
                <w:szCs w:val="21"/>
              </w:rPr>
              <w:t>名，并且该教员满足下列要求：</w:t>
            </w:r>
          </w:p>
        </w:tc>
      </w:tr>
      <w:tr w:rsidR="00B54D83" w:rsidRPr="00B54D83" w:rsidTr="00B54D83">
        <w:tc>
          <w:tcPr>
            <w:tcW w:w="88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spacing w:line="315" w:lineRule="atLeast"/>
              <w:ind w:firstLine="420"/>
              <w:jc w:val="left"/>
              <w:rPr>
                <w:rFonts w:ascii="Times New Roman" w:eastAsia="宋体" w:hAnsi="Times New Roman" w:cs="Times New Roman"/>
                <w:kern w:val="0"/>
                <w:szCs w:val="21"/>
              </w:rPr>
            </w:pPr>
            <w:r w:rsidRPr="00B54D83">
              <w:rPr>
                <w:rFonts w:ascii="Times New Roman" w:eastAsia="宋体" w:hAnsi="Times New Roman" w:cs="Times New Roman"/>
                <w:kern w:val="0"/>
                <w:szCs w:val="21"/>
              </w:rPr>
              <w:t>1.1 </w:t>
            </w:r>
            <w:r w:rsidRPr="00B54D83">
              <w:rPr>
                <w:rFonts w:ascii="宋体" w:eastAsia="宋体" w:hAnsi="宋体" w:cs="Times New Roman" w:hint="eastAsia"/>
                <w:kern w:val="0"/>
                <w:szCs w:val="21"/>
              </w:rPr>
              <w:t>持有内河三类船长及以上适任证书，并曾在内河船员培训机构担任过教员；</w:t>
            </w:r>
          </w:p>
        </w:tc>
      </w:tr>
      <w:tr w:rsidR="00B54D83" w:rsidRPr="00B54D83" w:rsidTr="00B54D83">
        <w:tc>
          <w:tcPr>
            <w:tcW w:w="88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spacing w:line="315" w:lineRule="atLeast"/>
              <w:ind w:firstLine="420"/>
              <w:jc w:val="left"/>
              <w:rPr>
                <w:rFonts w:ascii="Times New Roman" w:eastAsia="宋体" w:hAnsi="Times New Roman" w:cs="Times New Roman"/>
                <w:kern w:val="0"/>
                <w:szCs w:val="21"/>
              </w:rPr>
            </w:pPr>
            <w:r w:rsidRPr="00B54D83">
              <w:rPr>
                <w:rFonts w:ascii="Times New Roman" w:eastAsia="宋体" w:hAnsi="Times New Roman" w:cs="Times New Roman"/>
                <w:kern w:val="0"/>
                <w:szCs w:val="21"/>
              </w:rPr>
              <w:t>1.2 </w:t>
            </w:r>
            <w:r w:rsidRPr="00B54D83">
              <w:rPr>
                <w:rFonts w:ascii="宋体" w:eastAsia="宋体" w:hAnsi="宋体" w:cs="Times New Roman" w:hint="eastAsia"/>
                <w:kern w:val="0"/>
                <w:szCs w:val="21"/>
              </w:rPr>
              <w:t>熟悉有关船员培训和考试管理方面的法律、法规及技术规范；</w:t>
            </w:r>
          </w:p>
        </w:tc>
      </w:tr>
      <w:tr w:rsidR="00B54D83" w:rsidRPr="00B54D83" w:rsidTr="00B54D83">
        <w:tc>
          <w:tcPr>
            <w:tcW w:w="88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spacing w:line="315" w:lineRule="atLeast"/>
              <w:ind w:firstLine="420"/>
              <w:jc w:val="left"/>
              <w:rPr>
                <w:rFonts w:ascii="Times New Roman" w:eastAsia="宋体" w:hAnsi="Times New Roman" w:cs="Times New Roman"/>
                <w:kern w:val="0"/>
                <w:szCs w:val="21"/>
              </w:rPr>
            </w:pPr>
            <w:r w:rsidRPr="00B54D83">
              <w:rPr>
                <w:rFonts w:ascii="Times New Roman" w:eastAsia="宋体" w:hAnsi="Times New Roman" w:cs="Times New Roman"/>
                <w:kern w:val="0"/>
                <w:szCs w:val="21"/>
              </w:rPr>
              <w:t>1.3 </w:t>
            </w:r>
            <w:r w:rsidRPr="00B54D83">
              <w:rPr>
                <w:rFonts w:ascii="宋体" w:eastAsia="宋体" w:hAnsi="宋体" w:cs="Times New Roman" w:hint="eastAsia"/>
                <w:kern w:val="0"/>
                <w:szCs w:val="21"/>
              </w:rPr>
              <w:t>具有一定的教学经验和专业理论知识。</w:t>
            </w:r>
          </w:p>
        </w:tc>
      </w:tr>
      <w:tr w:rsidR="00B54D83" w:rsidRPr="00B54D83" w:rsidTr="00B54D83">
        <w:tc>
          <w:tcPr>
            <w:tcW w:w="88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spacing w:line="315" w:lineRule="atLeast"/>
              <w:jc w:val="left"/>
              <w:rPr>
                <w:rFonts w:ascii="Times New Roman" w:eastAsia="宋体" w:hAnsi="Times New Roman" w:cs="Times New Roman"/>
                <w:kern w:val="0"/>
                <w:szCs w:val="21"/>
              </w:rPr>
            </w:pPr>
            <w:r w:rsidRPr="00B54D83">
              <w:rPr>
                <w:rFonts w:ascii="Times New Roman" w:eastAsia="宋体" w:hAnsi="Times New Roman" w:cs="Times New Roman"/>
                <w:kern w:val="0"/>
                <w:szCs w:val="21"/>
              </w:rPr>
              <w:t>2</w:t>
            </w:r>
            <w:r w:rsidRPr="00B54D83">
              <w:rPr>
                <w:rFonts w:ascii="宋体" w:eastAsia="宋体" w:hAnsi="宋体" w:cs="Times New Roman" w:hint="eastAsia"/>
                <w:kern w:val="0"/>
                <w:szCs w:val="21"/>
              </w:rPr>
              <w:t>．具有开展理论培训所需要的教室</w:t>
            </w:r>
            <w:r w:rsidRPr="00B54D83">
              <w:rPr>
                <w:rFonts w:ascii="Times New Roman" w:eastAsia="宋体" w:hAnsi="Times New Roman" w:cs="Times New Roman"/>
                <w:kern w:val="0"/>
                <w:szCs w:val="21"/>
              </w:rPr>
              <w:t>1</w:t>
            </w:r>
            <w:r w:rsidRPr="00B54D83">
              <w:rPr>
                <w:rFonts w:ascii="宋体" w:eastAsia="宋体" w:hAnsi="宋体" w:cs="Times New Roman" w:hint="eastAsia"/>
                <w:kern w:val="0"/>
                <w:szCs w:val="21"/>
              </w:rPr>
              <w:t>间，以及开展实际操作培训所需要的场地。</w:t>
            </w:r>
          </w:p>
        </w:tc>
      </w:tr>
      <w:tr w:rsidR="00B54D83" w:rsidRPr="00B54D83" w:rsidTr="00B54D83">
        <w:tc>
          <w:tcPr>
            <w:tcW w:w="88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spacing w:line="315" w:lineRule="atLeast"/>
              <w:jc w:val="left"/>
              <w:rPr>
                <w:rFonts w:ascii="Times New Roman" w:eastAsia="宋体" w:hAnsi="Times New Roman" w:cs="Times New Roman"/>
                <w:kern w:val="0"/>
                <w:szCs w:val="21"/>
              </w:rPr>
            </w:pPr>
            <w:r w:rsidRPr="00B54D83">
              <w:rPr>
                <w:rFonts w:ascii="Times New Roman" w:eastAsia="宋体" w:hAnsi="Times New Roman" w:cs="Times New Roman"/>
                <w:kern w:val="0"/>
                <w:szCs w:val="21"/>
              </w:rPr>
              <w:t>3</w:t>
            </w:r>
            <w:r w:rsidRPr="00B54D83">
              <w:rPr>
                <w:rFonts w:ascii="宋体" w:eastAsia="宋体" w:hAnsi="宋体" w:cs="Times New Roman" w:hint="eastAsia"/>
                <w:kern w:val="0"/>
                <w:szCs w:val="21"/>
              </w:rPr>
              <w:t>．设施设备：</w:t>
            </w:r>
          </w:p>
        </w:tc>
      </w:tr>
      <w:tr w:rsidR="00B54D83" w:rsidRPr="00B54D83" w:rsidTr="00B54D83">
        <w:tc>
          <w:tcPr>
            <w:tcW w:w="88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spacing w:line="315" w:lineRule="atLeast"/>
              <w:ind w:firstLine="420"/>
              <w:jc w:val="left"/>
              <w:rPr>
                <w:rFonts w:ascii="Times New Roman" w:eastAsia="宋体" w:hAnsi="Times New Roman" w:cs="Times New Roman"/>
                <w:kern w:val="0"/>
                <w:szCs w:val="21"/>
              </w:rPr>
            </w:pPr>
            <w:r w:rsidRPr="00B54D83">
              <w:rPr>
                <w:rFonts w:ascii="Times New Roman" w:eastAsia="宋体" w:hAnsi="Times New Roman" w:cs="Times New Roman"/>
                <w:kern w:val="0"/>
                <w:szCs w:val="21"/>
              </w:rPr>
              <w:t>3</w:t>
            </w:r>
            <w:r w:rsidRPr="00B54D83">
              <w:rPr>
                <w:rFonts w:ascii="宋体" w:eastAsia="宋体" w:hAnsi="宋体" w:cs="Times New Roman" w:hint="eastAsia"/>
                <w:kern w:val="0"/>
                <w:szCs w:val="21"/>
              </w:rPr>
              <w:t>.1</w:t>
            </w:r>
            <w:r w:rsidRPr="00B54D83">
              <w:rPr>
                <w:rFonts w:ascii="Times New Roman" w:eastAsia="宋体" w:hAnsi="Times New Roman" w:cs="Times New Roman"/>
                <w:kern w:val="0"/>
                <w:szCs w:val="21"/>
              </w:rPr>
              <w:t>  </w:t>
            </w:r>
            <w:r w:rsidRPr="00B54D83">
              <w:rPr>
                <w:rFonts w:ascii="宋体" w:eastAsia="宋体" w:hAnsi="宋体" w:cs="Times New Roman" w:hint="eastAsia"/>
                <w:kern w:val="0"/>
                <w:szCs w:val="21"/>
              </w:rPr>
              <w:t>实际操作训练用船</w:t>
            </w:r>
            <w:r w:rsidRPr="00B54D83">
              <w:rPr>
                <w:rFonts w:ascii="Times New Roman" w:eastAsia="宋体" w:hAnsi="Times New Roman" w:cs="Times New Roman"/>
                <w:kern w:val="0"/>
                <w:szCs w:val="21"/>
              </w:rPr>
              <w:t>1</w:t>
            </w:r>
            <w:r w:rsidRPr="00B54D83">
              <w:rPr>
                <w:rFonts w:ascii="宋体" w:eastAsia="宋体" w:hAnsi="宋体" w:cs="Times New Roman" w:hint="eastAsia"/>
                <w:kern w:val="0"/>
                <w:szCs w:val="21"/>
              </w:rPr>
              <w:t>艘；</w:t>
            </w:r>
          </w:p>
        </w:tc>
      </w:tr>
      <w:tr w:rsidR="00B54D83" w:rsidRPr="00B54D83" w:rsidTr="00B54D83">
        <w:tc>
          <w:tcPr>
            <w:tcW w:w="88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spacing w:line="315" w:lineRule="atLeast"/>
              <w:ind w:firstLine="420"/>
              <w:jc w:val="left"/>
              <w:rPr>
                <w:rFonts w:ascii="Times New Roman" w:eastAsia="宋体" w:hAnsi="Times New Roman" w:cs="Times New Roman"/>
                <w:kern w:val="0"/>
                <w:szCs w:val="21"/>
              </w:rPr>
            </w:pPr>
            <w:r w:rsidRPr="00B54D83">
              <w:rPr>
                <w:rFonts w:ascii="Times New Roman" w:eastAsia="宋体" w:hAnsi="Times New Roman" w:cs="Times New Roman"/>
                <w:kern w:val="0"/>
                <w:szCs w:val="21"/>
              </w:rPr>
              <w:t>3</w:t>
            </w:r>
            <w:r w:rsidRPr="00B54D83">
              <w:rPr>
                <w:rFonts w:ascii="宋体" w:eastAsia="宋体" w:hAnsi="宋体" w:cs="Times New Roman" w:hint="eastAsia"/>
                <w:kern w:val="0"/>
                <w:szCs w:val="21"/>
              </w:rPr>
              <w:t>.2</w:t>
            </w:r>
            <w:r w:rsidRPr="00B54D83">
              <w:rPr>
                <w:rFonts w:ascii="Times New Roman" w:eastAsia="宋体" w:hAnsi="Times New Roman" w:cs="Times New Roman"/>
                <w:kern w:val="0"/>
                <w:szCs w:val="21"/>
              </w:rPr>
              <w:t>  </w:t>
            </w:r>
            <w:r w:rsidRPr="00B54D83">
              <w:rPr>
                <w:rFonts w:ascii="宋体" w:eastAsia="宋体" w:hAnsi="宋体" w:cs="Times New Roman" w:hint="eastAsia"/>
                <w:kern w:val="0"/>
                <w:szCs w:val="21"/>
              </w:rPr>
              <w:t>航行设备</w:t>
            </w:r>
            <w:r w:rsidRPr="00B54D83">
              <w:rPr>
                <w:rFonts w:ascii="Times New Roman" w:eastAsia="宋体" w:hAnsi="Times New Roman" w:cs="Times New Roman"/>
                <w:kern w:val="0"/>
                <w:szCs w:val="21"/>
              </w:rPr>
              <w:t>1</w:t>
            </w:r>
            <w:r w:rsidRPr="00B54D83">
              <w:rPr>
                <w:rFonts w:ascii="宋体" w:eastAsia="宋体" w:hAnsi="宋体" w:cs="Times New Roman" w:hint="eastAsia"/>
                <w:kern w:val="0"/>
                <w:szCs w:val="21"/>
              </w:rPr>
              <w:t>套（如甚高频、磁罗经、</w:t>
            </w:r>
            <w:r w:rsidRPr="00B54D83">
              <w:rPr>
                <w:rFonts w:ascii="Times New Roman" w:eastAsia="宋体" w:hAnsi="Times New Roman" w:cs="Times New Roman"/>
                <w:kern w:val="0"/>
                <w:szCs w:val="21"/>
              </w:rPr>
              <w:t>AIS</w:t>
            </w:r>
            <w:r w:rsidRPr="00B54D83">
              <w:rPr>
                <w:rFonts w:ascii="宋体" w:eastAsia="宋体" w:hAnsi="宋体" w:cs="Times New Roman" w:hint="eastAsia"/>
                <w:kern w:val="0"/>
                <w:szCs w:val="21"/>
              </w:rPr>
              <w:t>等内河船舶检验技术规则要求配备的航行设备）；</w:t>
            </w:r>
          </w:p>
        </w:tc>
      </w:tr>
      <w:tr w:rsidR="00B54D83" w:rsidRPr="00B54D83" w:rsidTr="00B54D83">
        <w:tc>
          <w:tcPr>
            <w:tcW w:w="88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spacing w:line="315" w:lineRule="atLeast"/>
              <w:ind w:firstLine="420"/>
              <w:jc w:val="left"/>
              <w:rPr>
                <w:rFonts w:ascii="Times New Roman" w:eastAsia="宋体" w:hAnsi="Times New Roman" w:cs="Times New Roman"/>
                <w:kern w:val="0"/>
                <w:szCs w:val="21"/>
              </w:rPr>
            </w:pPr>
            <w:r w:rsidRPr="00B54D83">
              <w:rPr>
                <w:rFonts w:ascii="Times New Roman" w:eastAsia="宋体" w:hAnsi="Times New Roman" w:cs="Times New Roman"/>
                <w:kern w:val="0"/>
                <w:szCs w:val="21"/>
              </w:rPr>
              <w:t>3</w:t>
            </w:r>
            <w:r w:rsidRPr="00B54D83">
              <w:rPr>
                <w:rFonts w:ascii="宋体" w:eastAsia="宋体" w:hAnsi="宋体" w:cs="Times New Roman" w:hint="eastAsia"/>
                <w:kern w:val="0"/>
                <w:szCs w:val="21"/>
              </w:rPr>
              <w:t>.3</w:t>
            </w:r>
            <w:r w:rsidRPr="00B54D83">
              <w:rPr>
                <w:rFonts w:ascii="Times New Roman" w:eastAsia="宋体" w:hAnsi="Times New Roman" w:cs="Times New Roman"/>
                <w:kern w:val="0"/>
                <w:szCs w:val="21"/>
              </w:rPr>
              <w:t>  </w:t>
            </w:r>
            <w:r w:rsidRPr="00B54D83">
              <w:rPr>
                <w:rFonts w:ascii="宋体" w:eastAsia="宋体" w:hAnsi="宋体" w:cs="Times New Roman" w:hint="eastAsia"/>
                <w:kern w:val="0"/>
                <w:szCs w:val="21"/>
              </w:rPr>
              <w:t>相应的培训教材（须满足培训大纲的要求）；</w:t>
            </w:r>
          </w:p>
        </w:tc>
      </w:tr>
      <w:tr w:rsidR="00B54D83" w:rsidRPr="00B54D83" w:rsidTr="00B54D83">
        <w:tc>
          <w:tcPr>
            <w:tcW w:w="88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spacing w:line="315" w:lineRule="atLeast"/>
              <w:ind w:firstLine="420"/>
              <w:jc w:val="left"/>
              <w:rPr>
                <w:rFonts w:ascii="Times New Roman" w:eastAsia="宋体" w:hAnsi="Times New Roman" w:cs="Times New Roman"/>
                <w:kern w:val="0"/>
                <w:szCs w:val="21"/>
              </w:rPr>
            </w:pPr>
            <w:r w:rsidRPr="00B54D83">
              <w:rPr>
                <w:rFonts w:ascii="Times New Roman" w:eastAsia="宋体" w:hAnsi="Times New Roman" w:cs="Times New Roman"/>
                <w:kern w:val="0"/>
                <w:szCs w:val="21"/>
              </w:rPr>
              <w:t>3</w:t>
            </w:r>
            <w:r w:rsidRPr="00B54D83">
              <w:rPr>
                <w:rFonts w:ascii="宋体" w:eastAsia="宋体" w:hAnsi="宋体" w:cs="Times New Roman" w:hint="eastAsia"/>
                <w:kern w:val="0"/>
                <w:szCs w:val="21"/>
              </w:rPr>
              <w:t>.4</w:t>
            </w:r>
            <w:r w:rsidRPr="00B54D83">
              <w:rPr>
                <w:rFonts w:ascii="Times New Roman" w:eastAsia="宋体" w:hAnsi="Times New Roman" w:cs="Times New Roman"/>
                <w:kern w:val="0"/>
                <w:szCs w:val="21"/>
              </w:rPr>
              <w:t>  </w:t>
            </w:r>
            <w:r w:rsidRPr="00B54D83">
              <w:rPr>
                <w:rFonts w:ascii="宋体" w:eastAsia="宋体" w:hAnsi="宋体" w:cs="Times New Roman" w:hint="eastAsia"/>
                <w:kern w:val="0"/>
                <w:szCs w:val="21"/>
              </w:rPr>
              <w:t>其他设备若干（锚设备、船体结构模型、各类绳索、各类绳结等或其挂图）。</w:t>
            </w:r>
          </w:p>
        </w:tc>
      </w:tr>
      <w:tr w:rsidR="00B54D83" w:rsidRPr="00B54D83" w:rsidTr="00B54D83">
        <w:tc>
          <w:tcPr>
            <w:tcW w:w="88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spacing w:line="315" w:lineRule="atLeast"/>
              <w:jc w:val="left"/>
              <w:rPr>
                <w:rFonts w:ascii="Times New Roman" w:eastAsia="宋体" w:hAnsi="Times New Roman" w:cs="Times New Roman"/>
                <w:kern w:val="0"/>
                <w:szCs w:val="21"/>
              </w:rPr>
            </w:pPr>
            <w:r w:rsidRPr="00B54D83">
              <w:rPr>
                <w:rFonts w:ascii="Times New Roman" w:eastAsia="宋体" w:hAnsi="Times New Roman" w:cs="Times New Roman"/>
                <w:kern w:val="0"/>
                <w:szCs w:val="21"/>
              </w:rPr>
              <w:lastRenderedPageBreak/>
              <w:t>4</w:t>
            </w:r>
            <w:r w:rsidRPr="00B54D83">
              <w:rPr>
                <w:rFonts w:ascii="宋体" w:eastAsia="宋体" w:hAnsi="宋体" w:cs="Times New Roman" w:hint="eastAsia"/>
                <w:kern w:val="0"/>
                <w:szCs w:val="21"/>
              </w:rPr>
              <w:t>．法规及技术资料</w:t>
            </w:r>
          </w:p>
        </w:tc>
      </w:tr>
      <w:tr w:rsidR="00B54D83" w:rsidRPr="00B54D83" w:rsidTr="00B54D83">
        <w:tc>
          <w:tcPr>
            <w:tcW w:w="88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4D83" w:rsidRPr="00B54D83" w:rsidRDefault="00B54D83" w:rsidP="00B54D83">
            <w:pPr>
              <w:widowControl/>
              <w:spacing w:line="315" w:lineRule="atLeast"/>
              <w:ind w:firstLine="420"/>
              <w:jc w:val="left"/>
              <w:rPr>
                <w:rFonts w:ascii="Times New Roman" w:eastAsia="宋体" w:hAnsi="Times New Roman" w:cs="Times New Roman"/>
                <w:kern w:val="0"/>
                <w:szCs w:val="21"/>
              </w:rPr>
            </w:pPr>
            <w:r w:rsidRPr="00B54D83">
              <w:rPr>
                <w:rFonts w:ascii="Times New Roman" w:eastAsia="宋体" w:hAnsi="Times New Roman" w:cs="Times New Roman"/>
                <w:kern w:val="0"/>
                <w:szCs w:val="21"/>
              </w:rPr>
              <w:t>4</w:t>
            </w:r>
            <w:r w:rsidRPr="00B54D83">
              <w:rPr>
                <w:rFonts w:ascii="宋体" w:eastAsia="宋体" w:hAnsi="宋体" w:cs="Times New Roman" w:hint="eastAsia"/>
                <w:kern w:val="0"/>
                <w:szCs w:val="21"/>
              </w:rPr>
              <w:t>.1</w:t>
            </w:r>
            <w:r w:rsidRPr="00B54D83">
              <w:rPr>
                <w:rFonts w:ascii="Times New Roman" w:eastAsia="宋体" w:hAnsi="Times New Roman" w:cs="Times New Roman"/>
                <w:kern w:val="0"/>
                <w:szCs w:val="21"/>
              </w:rPr>
              <w:t>  </w:t>
            </w:r>
            <w:r w:rsidRPr="00B54D83">
              <w:rPr>
                <w:rFonts w:ascii="宋体" w:eastAsia="宋体" w:hAnsi="宋体" w:cs="Times New Roman" w:hint="eastAsia"/>
                <w:kern w:val="0"/>
                <w:szCs w:val="21"/>
              </w:rPr>
              <w:t>常用内河航行图书若干（珠江航行指南、航路指南、潮汐表等）；</w:t>
            </w:r>
          </w:p>
        </w:tc>
      </w:tr>
      <w:tr w:rsidR="00B54D83" w:rsidRPr="00B54D83" w:rsidTr="00B54D83">
        <w:tc>
          <w:tcPr>
            <w:tcW w:w="8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spacing w:line="315" w:lineRule="atLeast"/>
              <w:ind w:firstLine="420"/>
              <w:rPr>
                <w:rFonts w:ascii="Times New Roman" w:eastAsia="宋体" w:hAnsi="Times New Roman" w:cs="Times New Roman"/>
                <w:kern w:val="0"/>
                <w:szCs w:val="21"/>
              </w:rPr>
            </w:pPr>
            <w:r w:rsidRPr="00B54D83">
              <w:rPr>
                <w:rFonts w:ascii="Times New Roman" w:eastAsia="宋体" w:hAnsi="Times New Roman" w:cs="Times New Roman"/>
                <w:kern w:val="0"/>
                <w:szCs w:val="21"/>
              </w:rPr>
              <w:t>4</w:t>
            </w:r>
            <w:r w:rsidRPr="00B54D83">
              <w:rPr>
                <w:rFonts w:ascii="宋体" w:eastAsia="宋体" w:hAnsi="宋体" w:cs="Times New Roman" w:hint="eastAsia"/>
                <w:kern w:val="0"/>
                <w:szCs w:val="21"/>
              </w:rPr>
              <w:t>.2</w:t>
            </w:r>
            <w:r w:rsidRPr="00B54D83">
              <w:rPr>
                <w:rFonts w:ascii="Times New Roman" w:eastAsia="宋体" w:hAnsi="Times New Roman" w:cs="Times New Roman"/>
                <w:kern w:val="0"/>
                <w:szCs w:val="21"/>
              </w:rPr>
              <w:t>  </w:t>
            </w:r>
            <w:r w:rsidRPr="00B54D83">
              <w:rPr>
                <w:rFonts w:ascii="宋体" w:eastAsia="宋体" w:hAnsi="宋体" w:cs="Times New Roman" w:hint="eastAsia"/>
                <w:kern w:val="0"/>
                <w:szCs w:val="21"/>
              </w:rPr>
              <w:t>相关通航、船员管理等方面的法律、法规及技术规范。</w:t>
            </w:r>
          </w:p>
        </w:tc>
      </w:tr>
      <w:tr w:rsidR="00B54D83" w:rsidRPr="00B54D83" w:rsidTr="00B54D83">
        <w:tc>
          <w:tcPr>
            <w:tcW w:w="88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4D83" w:rsidRPr="00B54D83" w:rsidRDefault="00B54D83" w:rsidP="00B54D83">
            <w:pPr>
              <w:widowControl/>
              <w:spacing w:line="315" w:lineRule="atLeast"/>
              <w:rPr>
                <w:rFonts w:ascii="Times New Roman" w:eastAsia="宋体" w:hAnsi="Times New Roman" w:cs="Times New Roman"/>
                <w:kern w:val="0"/>
                <w:szCs w:val="21"/>
              </w:rPr>
            </w:pPr>
            <w:r w:rsidRPr="00B54D83">
              <w:rPr>
                <w:rFonts w:ascii="Times New Roman" w:eastAsia="宋体" w:hAnsi="Times New Roman" w:cs="Times New Roman"/>
                <w:kern w:val="0"/>
                <w:szCs w:val="21"/>
              </w:rPr>
              <w:t>5</w:t>
            </w:r>
            <w:r w:rsidRPr="00B54D83">
              <w:rPr>
                <w:rFonts w:ascii="宋体" w:eastAsia="宋体" w:hAnsi="宋体" w:cs="Times New Roman" w:hint="eastAsia"/>
                <w:kern w:val="0"/>
                <w:szCs w:val="21"/>
              </w:rPr>
              <w:t>．建立船员培训管理制度和安全防护制度。</w:t>
            </w:r>
          </w:p>
        </w:tc>
      </w:tr>
    </w:tbl>
    <w:p w:rsidR="00B54D83" w:rsidRPr="00B54D83" w:rsidRDefault="00B54D83" w:rsidP="00B54D83">
      <w:pPr>
        <w:widowControl/>
        <w:spacing w:line="315" w:lineRule="atLeast"/>
        <w:ind w:firstLine="420"/>
        <w:rPr>
          <w:rFonts w:ascii="Times New Roman" w:eastAsia="宋体" w:hAnsi="Times New Roman" w:cs="Times New Roman"/>
          <w:color w:val="000000"/>
          <w:kern w:val="0"/>
          <w:szCs w:val="21"/>
        </w:rPr>
      </w:pPr>
      <w:r w:rsidRPr="00B54D83">
        <w:rPr>
          <w:rFonts w:ascii="Times New Roman" w:eastAsia="宋体" w:hAnsi="Times New Roman" w:cs="Times New Roman"/>
          <w:color w:val="000000"/>
          <w:kern w:val="0"/>
          <w:szCs w:val="21"/>
        </w:rPr>
        <w:t> </w:t>
      </w:r>
    </w:p>
    <w:p w:rsidR="00B54D83" w:rsidRPr="00B54D83" w:rsidRDefault="00B54D83" w:rsidP="00B54D83">
      <w:pPr>
        <w:widowControl/>
        <w:spacing w:line="315" w:lineRule="atLeast"/>
        <w:rPr>
          <w:rFonts w:ascii="Times New Roman" w:eastAsia="宋体" w:hAnsi="Times New Roman" w:cs="Times New Roman"/>
          <w:color w:val="000000"/>
          <w:kern w:val="0"/>
          <w:szCs w:val="21"/>
        </w:rPr>
      </w:pPr>
      <w:r w:rsidRPr="00B54D83">
        <w:rPr>
          <w:rFonts w:ascii="Times New Roman" w:eastAsia="宋体" w:hAnsi="Times New Roman" w:cs="Times New Roman"/>
          <w:color w:val="000000"/>
          <w:kern w:val="0"/>
          <w:szCs w:val="21"/>
        </w:rPr>
        <w:t> </w:t>
      </w:r>
    </w:p>
    <w:p w:rsidR="00B54D83" w:rsidRPr="00B54D83" w:rsidRDefault="00B54D83" w:rsidP="00B54D83">
      <w:pPr>
        <w:widowControl/>
        <w:rPr>
          <w:rFonts w:ascii="Times New Roman" w:eastAsia="宋体" w:hAnsi="Times New Roman" w:cs="Times New Roman"/>
          <w:color w:val="000000"/>
          <w:kern w:val="0"/>
          <w:szCs w:val="21"/>
        </w:rPr>
      </w:pPr>
      <w:r w:rsidRPr="00B54D83">
        <w:rPr>
          <w:rFonts w:ascii="仿宋_GB2312" w:eastAsia="仿宋_GB2312" w:hAnsi="Times New Roman" w:cs="Times New Roman" w:hint="eastAsia"/>
          <w:color w:val="000000"/>
          <w:kern w:val="0"/>
          <w:sz w:val="32"/>
          <w:szCs w:val="32"/>
        </w:rPr>
        <w:t> </w:t>
      </w:r>
    </w:p>
    <w:p w:rsidR="00507162" w:rsidRPr="00B54D83" w:rsidRDefault="00507162"/>
    <w:sectPr w:rsidR="00507162" w:rsidRPr="00B54D83" w:rsidSect="005071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358" w:rsidRDefault="00C66358" w:rsidP="00F34D8A">
      <w:r>
        <w:separator/>
      </w:r>
    </w:p>
  </w:endnote>
  <w:endnote w:type="continuationSeparator" w:id="0">
    <w:p w:rsidR="00C66358" w:rsidRDefault="00C66358" w:rsidP="00F34D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358" w:rsidRDefault="00C66358" w:rsidP="00F34D8A">
      <w:r>
        <w:separator/>
      </w:r>
    </w:p>
  </w:footnote>
  <w:footnote w:type="continuationSeparator" w:id="0">
    <w:p w:rsidR="00C66358" w:rsidRDefault="00C66358" w:rsidP="00F34D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4D83"/>
    <w:rsid w:val="00474400"/>
    <w:rsid w:val="00507162"/>
    <w:rsid w:val="00740C1C"/>
    <w:rsid w:val="00B54D83"/>
    <w:rsid w:val="00C45C83"/>
    <w:rsid w:val="00C66358"/>
    <w:rsid w:val="00C74176"/>
    <w:rsid w:val="00C906D2"/>
    <w:rsid w:val="00CE25B4"/>
    <w:rsid w:val="00D97B8B"/>
    <w:rsid w:val="00F34D8A"/>
    <w:rsid w:val="00F579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B54D83"/>
  </w:style>
  <w:style w:type="paragraph" w:styleId="a3">
    <w:name w:val="Normal (Web)"/>
    <w:basedOn w:val="a"/>
    <w:uiPriority w:val="99"/>
    <w:semiHidden/>
    <w:unhideWhenUsed/>
    <w:rsid w:val="00B54D8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54D83"/>
    <w:rPr>
      <w:b/>
      <w:bCs/>
    </w:rPr>
  </w:style>
  <w:style w:type="paragraph" w:styleId="a5">
    <w:name w:val="Date"/>
    <w:basedOn w:val="a"/>
    <w:next w:val="a"/>
    <w:link w:val="Char"/>
    <w:uiPriority w:val="99"/>
    <w:semiHidden/>
    <w:unhideWhenUsed/>
    <w:rsid w:val="00B54D83"/>
    <w:pPr>
      <w:ind w:leftChars="2500" w:left="100"/>
    </w:pPr>
  </w:style>
  <w:style w:type="character" w:customStyle="1" w:styleId="Char">
    <w:name w:val="日期 Char"/>
    <w:basedOn w:val="a0"/>
    <w:link w:val="a5"/>
    <w:uiPriority w:val="99"/>
    <w:semiHidden/>
    <w:rsid w:val="00B54D83"/>
  </w:style>
  <w:style w:type="paragraph" w:styleId="a6">
    <w:name w:val="header"/>
    <w:basedOn w:val="a"/>
    <w:link w:val="Char0"/>
    <w:uiPriority w:val="99"/>
    <w:semiHidden/>
    <w:unhideWhenUsed/>
    <w:rsid w:val="00F34D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F34D8A"/>
    <w:rPr>
      <w:sz w:val="18"/>
      <w:szCs w:val="18"/>
    </w:rPr>
  </w:style>
  <w:style w:type="paragraph" w:styleId="a7">
    <w:name w:val="footer"/>
    <w:basedOn w:val="a"/>
    <w:link w:val="Char1"/>
    <w:uiPriority w:val="99"/>
    <w:semiHidden/>
    <w:unhideWhenUsed/>
    <w:rsid w:val="00F34D8A"/>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F34D8A"/>
    <w:rPr>
      <w:sz w:val="18"/>
      <w:szCs w:val="18"/>
    </w:rPr>
  </w:style>
</w:styles>
</file>

<file path=word/webSettings.xml><?xml version="1.0" encoding="utf-8"?>
<w:webSettings xmlns:r="http://schemas.openxmlformats.org/officeDocument/2006/relationships" xmlns:w="http://schemas.openxmlformats.org/wordprocessingml/2006/main">
  <w:divs>
    <w:div w:id="1123233117">
      <w:bodyDiv w:val="1"/>
      <w:marLeft w:val="0"/>
      <w:marRight w:val="0"/>
      <w:marTop w:val="0"/>
      <w:marBottom w:val="0"/>
      <w:divBdr>
        <w:top w:val="none" w:sz="0" w:space="0" w:color="auto"/>
        <w:left w:val="none" w:sz="0" w:space="0" w:color="auto"/>
        <w:bottom w:val="none" w:sz="0" w:space="0" w:color="auto"/>
        <w:right w:val="none" w:sz="0" w:space="0" w:color="auto"/>
      </w:divBdr>
    </w:div>
    <w:div w:id="20392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952</Words>
  <Characters>5427</Characters>
  <Application>Microsoft Office Word</Application>
  <DocSecurity>0</DocSecurity>
  <Lines>45</Lines>
  <Paragraphs>12</Paragraphs>
  <ScaleCrop>false</ScaleCrop>
  <Company>Microsoft</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冯钦龙</dc:creator>
  <cp:lastModifiedBy>冯钦龙</cp:lastModifiedBy>
  <cp:revision>6</cp:revision>
  <dcterms:created xsi:type="dcterms:W3CDTF">2019-04-16T02:00:00Z</dcterms:created>
  <dcterms:modified xsi:type="dcterms:W3CDTF">2019-04-16T02:13:00Z</dcterms:modified>
</cp:coreProperties>
</file>